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01A7B" w14:textId="77777777" w:rsidR="001A0C1D" w:rsidRDefault="00E60984" w:rsidP="00381196">
      <w:pPr>
        <w:pStyle w:val="Titolo1"/>
        <w:spacing w:before="1800"/>
        <w:rPr>
          <w:rFonts w:ascii="Archivo" w:eastAsia="Archivo" w:hAnsi="Archivo" w:cs="Archivo"/>
        </w:rPr>
      </w:pPr>
      <w:bookmarkStart w:id="0" w:name="_71dq6vatfjz0" w:colFirst="0" w:colLast="0"/>
      <w:bookmarkEnd w:id="0"/>
      <w:r>
        <w:rPr>
          <w:rFonts w:ascii="Archivo" w:eastAsia="Archivo" w:hAnsi="Archivo" w:cs="Archivo"/>
        </w:rPr>
        <w:t xml:space="preserve">Accessibility </w:t>
      </w:r>
      <w:proofErr w:type="spellStart"/>
      <w:r>
        <w:rPr>
          <w:rFonts w:ascii="Archivo" w:eastAsia="Archivo" w:hAnsi="Archivo" w:cs="Archivo"/>
        </w:rPr>
        <w:t>conformance</w:t>
      </w:r>
      <w:proofErr w:type="spellEnd"/>
      <w:r>
        <w:rPr>
          <w:rFonts w:ascii="Archivo" w:eastAsia="Archivo" w:hAnsi="Archivo" w:cs="Archivo"/>
        </w:rPr>
        <w:t xml:space="preserve"> report per</w:t>
      </w:r>
    </w:p>
    <w:p w14:paraId="26A1F6A9" w14:textId="77777777" w:rsidR="00381196" w:rsidRDefault="00381196">
      <w:pPr>
        <w:pStyle w:val="Sottotitolo"/>
        <w:ind w:left="0"/>
        <w:jc w:val="center"/>
        <w:rPr>
          <w:rFonts w:ascii="Archivo" w:eastAsia="Archivo" w:hAnsi="Archivo" w:cs="Archivo"/>
          <w:b/>
          <w:bCs/>
          <w:sz w:val="32"/>
          <w:szCs w:val="32"/>
        </w:rPr>
      </w:pPr>
      <w:bookmarkStart w:id="1" w:name="_rs95i7z1jzxt" w:colFirst="0" w:colLast="0"/>
      <w:bookmarkEnd w:id="1"/>
    </w:p>
    <w:p w14:paraId="2FA48866" w14:textId="148DFFFB" w:rsidR="001A0C1D" w:rsidRDefault="00E60984">
      <w:pPr>
        <w:pStyle w:val="Sottotitolo"/>
        <w:ind w:left="0"/>
        <w:jc w:val="center"/>
        <w:rPr>
          <w:rFonts w:ascii="Archivo" w:eastAsia="Archivo" w:hAnsi="Archivo" w:cs="Archivo"/>
          <w:b/>
          <w:bCs/>
        </w:rPr>
      </w:pPr>
      <w:r>
        <w:rPr>
          <w:rFonts w:ascii="Archivo" w:eastAsia="Archivo" w:hAnsi="Archivo" w:cs="Archivo"/>
          <w:b/>
          <w:bCs/>
          <w:sz w:val="32"/>
          <w:szCs w:val="32"/>
        </w:rPr>
        <w:t>areaprivata.nobisvita.it</w:t>
      </w:r>
    </w:p>
    <w:p w14:paraId="56116EDF" w14:textId="77777777" w:rsidR="001A0C1D" w:rsidRDefault="00E60984">
      <w:pPr>
        <w:spacing w:after="0" w:line="240" w:lineRule="auto"/>
        <w:jc w:val="center"/>
        <w:rPr>
          <w:rFonts w:ascii="Archivo" w:eastAsia="Archivo" w:hAnsi="Archivo" w:cs="Archivo"/>
        </w:rPr>
        <w:sectPr w:rsidR="001A0C1D" w:rsidSect="00381196">
          <w:headerReference w:type="default" r:id="rId7"/>
          <w:footerReference w:type="default" r:id="rId8"/>
          <w:headerReference w:type="first" r:id="rId9"/>
          <w:pgSz w:w="11909" w:h="16834"/>
          <w:pgMar w:top="2269" w:right="548" w:bottom="1440" w:left="1440" w:header="709" w:footer="0" w:gutter="0"/>
          <w:pgNumType w:start="1"/>
          <w:cols w:space="720"/>
          <w:docGrid w:linePitch="326"/>
        </w:sectPr>
      </w:pPr>
      <w:r>
        <w:rPr>
          <w:rFonts w:ascii="Archivo" w:eastAsia="Archivo" w:hAnsi="Archivo" w:cs="Archivo"/>
          <w:color w:val="000000"/>
        </w:rPr>
        <w:t xml:space="preserve">Ultimo aggiornamento: </w:t>
      </w:r>
      <w:r>
        <w:rPr>
          <w:rFonts w:ascii="Archivo" w:eastAsia="Archivo" w:hAnsi="Archivo" w:cs="Archivo"/>
          <w:color w:val="126FF9"/>
        </w:rPr>
        <w:t>20/03/2026</w:t>
      </w:r>
    </w:p>
    <w:p w14:paraId="75D7353A" w14:textId="77777777" w:rsidR="001A0C1D" w:rsidRDefault="001A0C1D">
      <w:pPr>
        <w:pBdr>
          <w:top w:val="nil"/>
          <w:left w:val="nil"/>
          <w:bottom w:val="nil"/>
          <w:right w:val="nil"/>
          <w:between w:val="nil"/>
        </w:pBdr>
        <w:rPr>
          <w:rFonts w:ascii="Archivo" w:eastAsia="Archivo" w:hAnsi="Archivo" w:cs="Archivo"/>
          <w:i/>
          <w:iCs/>
          <w:color w:val="000000"/>
        </w:rPr>
      </w:pPr>
    </w:p>
    <w:p w14:paraId="1E49AE51" w14:textId="77777777" w:rsidR="001A0C1D" w:rsidRDefault="001A0C1D">
      <w:pPr>
        <w:pBdr>
          <w:top w:val="nil"/>
          <w:left w:val="nil"/>
          <w:bottom w:val="nil"/>
          <w:right w:val="nil"/>
          <w:between w:val="nil"/>
        </w:pBdr>
        <w:rPr>
          <w:rFonts w:ascii="Archivo" w:eastAsia="Archivo" w:hAnsi="Archivo" w:cs="Archivo"/>
          <w:i/>
          <w:iCs/>
          <w:color w:val="000000"/>
        </w:rPr>
      </w:pPr>
    </w:p>
    <w:p w14:paraId="0BB11286" w14:textId="77777777" w:rsidR="001A0C1D" w:rsidRPr="00ED30A9" w:rsidRDefault="00E60984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Il presente documento è redatto in forma semplificata e con linguaggio chiaro e comprensibile in conformità ai principi e ai requisiti di accessibilità stabiliti dalla Direttiva (UE) 2019/882 e dal decreto legislativo 27 maggio 2022, n. 82, con particolare riferimento all’obbligo di fornire informazioni percepibili, utilizzabili, comprensibili e robuste per tutti gli utenti, incluse le persone con disabilità.</w:t>
      </w:r>
    </w:p>
    <w:p w14:paraId="232061E4" w14:textId="77777777" w:rsidR="001A0C1D" w:rsidRPr="00ED30A9" w:rsidRDefault="00E60984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Ai sensi dell’articolo 12 del d.lgs. 82/2022 e dell’Allegato I, sezioni III e IV, le informazioni relative all’accessibilità dei servizi devono essere presentate in modo chiaro, comprensibile e accessibile, anche attraverso l’uso di un linguaggio semplice e di una struttura non complessa.</w:t>
      </w:r>
    </w:p>
    <w:p w14:paraId="2C583F0C" w14:textId="77777777" w:rsidR="001A0C1D" w:rsidRPr="00ED30A9" w:rsidRDefault="00E60984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La scelta di sintesi e semplicità del presente documento costituisce pertanto attuazione diretta di un obbligo normativo e non rappresenta una limitazione delle informazioni disponibili, che restano integralmente disciplinate dalla documentazione tecnica e legale di riferimento.</w:t>
      </w:r>
    </w:p>
    <w:p w14:paraId="50777352" w14:textId="77777777" w:rsidR="001A0C1D" w:rsidRPr="00ED30A9" w:rsidRDefault="00E60984">
      <w:pPr>
        <w:keepLines/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 xml:space="preserve">Questo documento è stato fornito da </w:t>
      </w:r>
      <w:hyperlink r:id="rId10">
        <w:proofErr w:type="spellStart"/>
        <w:r w:rsidRPr="00ED30A9">
          <w:rPr>
            <w:rFonts w:ascii="Archivo" w:eastAsia="Archivo" w:hAnsi="Archivo" w:cs="Archivo"/>
            <w:color w:val="126FF9"/>
            <w:sz w:val="22"/>
            <w:szCs w:val="22"/>
          </w:rPr>
          <w:t>Accessiway</w:t>
        </w:r>
        <w:proofErr w:type="spellEnd"/>
      </w:hyperlink>
      <w:r w:rsidRPr="00ED30A9">
        <w:rPr>
          <w:rFonts w:ascii="Archivo" w:eastAsia="Archivo" w:hAnsi="Archivo" w:cs="Archivo"/>
          <w:color w:val="000000"/>
          <w:sz w:val="20"/>
          <w:szCs w:val="20"/>
        </w:rPr>
        <w:t xml:space="preserve"> </w:t>
      </w:r>
      <w:r w:rsidRPr="00ED30A9">
        <w:rPr>
          <w:rFonts w:ascii="Archivo" w:eastAsia="Archivo" w:hAnsi="Archivo" w:cs="Archivo"/>
          <w:color w:val="000000"/>
          <w:sz w:val="22"/>
          <w:szCs w:val="22"/>
        </w:rPr>
        <w:t xml:space="preserve">per ottemperare agli obblighi dell'Atto europeo sull'accessibilità fino a quando l'Autorità nazionale competente non fornirà il modello ufficiale. </w:t>
      </w:r>
    </w:p>
    <w:p w14:paraId="118FE0F7" w14:textId="77777777" w:rsidR="001A0C1D" w:rsidRPr="00ED30A9" w:rsidRDefault="00E60984">
      <w:pPr>
        <w:keepLines/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Ogni paragrafo complesso è introdotto da una spiegazione in un linguaggio più semplice.</w:t>
      </w:r>
    </w:p>
    <w:p w14:paraId="57B624D8" w14:textId="77777777" w:rsidR="001A0C1D" w:rsidRDefault="00E60984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2" w:name="_78vl70tjdejr" w:colFirst="0" w:colLast="0"/>
      <w:bookmarkEnd w:id="2"/>
      <w:r>
        <w:br w:type="page"/>
      </w:r>
    </w:p>
    <w:p w14:paraId="01B04664" w14:textId="77777777" w:rsidR="001A0C1D" w:rsidRDefault="00E60984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3" w:name="_m8cunr8jacoj" w:colFirst="0" w:colLast="0"/>
      <w:bookmarkEnd w:id="3"/>
      <w:r>
        <w:rPr>
          <w:rFonts w:ascii="Archivo" w:eastAsia="Archivo" w:hAnsi="Archivo" w:cs="Archivo"/>
        </w:rPr>
        <w:lastRenderedPageBreak/>
        <w:t>Introduzione</w:t>
      </w:r>
    </w:p>
    <w:p w14:paraId="62892E96" w14:textId="0AD52112" w:rsidR="001A0C1D" w:rsidRPr="00ED30A9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Vogliamo che tutti, comprese le persone con disabilità, usino in modo facile il nostro servizio. Questo documento spiega cosa facciamo perché sia accessibile e rispetti le leggi e gli</w:t>
      </w:r>
      <w:r w:rsidR="00ED30A9">
        <w:rPr>
          <w:rFonts w:ascii="Archivo" w:eastAsia="Archivo" w:hAnsi="Archivo" w:cs="Archivo"/>
          <w:color w:val="000000"/>
          <w:sz w:val="22"/>
          <w:szCs w:val="22"/>
        </w:rPr>
        <w:t xml:space="preserve"> </w:t>
      </w:r>
      <w:r w:rsidRPr="00ED30A9">
        <w:rPr>
          <w:rFonts w:ascii="Archivo" w:eastAsia="Archivo" w:hAnsi="Archivo" w:cs="Archivo"/>
          <w:color w:val="000000"/>
          <w:sz w:val="22"/>
          <w:szCs w:val="22"/>
        </w:rPr>
        <w:t>standard come l'</w:t>
      </w:r>
      <w:proofErr w:type="spellStart"/>
      <w:r w:rsidRPr="00ED30A9">
        <w:rPr>
          <w:rFonts w:ascii="Archivo" w:eastAsia="Archivo" w:hAnsi="Archivo" w:cs="Archivo"/>
          <w:color w:val="000000"/>
          <w:sz w:val="22"/>
          <w:szCs w:val="22"/>
        </w:rPr>
        <w:t>European</w:t>
      </w:r>
      <w:proofErr w:type="spellEnd"/>
      <w:r w:rsidRPr="00ED30A9">
        <w:rPr>
          <w:rFonts w:ascii="Archivo" w:eastAsia="Archivo" w:hAnsi="Archivo" w:cs="Archivo"/>
          <w:color w:val="000000"/>
          <w:sz w:val="22"/>
          <w:szCs w:val="22"/>
        </w:rPr>
        <w:t xml:space="preserve"> Accessibility Act o le WCAG.</w:t>
      </w:r>
    </w:p>
    <w:p w14:paraId="43CD1C8B" w14:textId="3D6A9FF1" w:rsidR="001A0C1D" w:rsidRPr="00ED30A9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ED30A9">
        <w:rPr>
          <w:rFonts w:ascii="Archivo" w:eastAsia="Archivo" w:hAnsi="Archivo" w:cs="Archivo"/>
          <w:color w:val="126FF9"/>
          <w:sz w:val="22"/>
          <w:szCs w:val="22"/>
        </w:rPr>
        <w:t xml:space="preserve">Nobis </w:t>
      </w:r>
      <w:r w:rsidR="00976219">
        <w:rPr>
          <w:rFonts w:ascii="Archivo" w:eastAsia="Archivo" w:hAnsi="Archivo" w:cs="Archivo"/>
          <w:color w:val="126FF9"/>
          <w:sz w:val="22"/>
          <w:szCs w:val="22"/>
        </w:rPr>
        <w:t>Vita</w:t>
      </w:r>
      <w:r w:rsidRPr="00ED30A9">
        <w:rPr>
          <w:rFonts w:ascii="Archivo" w:eastAsia="Archivo" w:hAnsi="Archivo" w:cs="Archivo"/>
          <w:color w:val="126FF9"/>
          <w:sz w:val="22"/>
          <w:szCs w:val="22"/>
        </w:rPr>
        <w:t xml:space="preserve"> S</w:t>
      </w:r>
      <w:r w:rsidR="00976219">
        <w:rPr>
          <w:rFonts w:ascii="Archivo" w:eastAsia="Archivo" w:hAnsi="Archivo" w:cs="Archivo"/>
          <w:color w:val="126FF9"/>
          <w:sz w:val="22"/>
          <w:szCs w:val="22"/>
        </w:rPr>
        <w:t>.</w:t>
      </w:r>
      <w:r w:rsidRPr="00ED30A9">
        <w:rPr>
          <w:rFonts w:ascii="Archivo" w:eastAsia="Archivo" w:hAnsi="Archivo" w:cs="Archivo"/>
          <w:color w:val="126FF9"/>
          <w:sz w:val="22"/>
          <w:szCs w:val="22"/>
        </w:rPr>
        <w:t>p</w:t>
      </w:r>
      <w:r w:rsidR="00976219">
        <w:rPr>
          <w:rFonts w:ascii="Archivo" w:eastAsia="Archivo" w:hAnsi="Archivo" w:cs="Archivo"/>
          <w:color w:val="126FF9"/>
          <w:sz w:val="22"/>
          <w:szCs w:val="22"/>
        </w:rPr>
        <w:t>.</w:t>
      </w:r>
      <w:r w:rsidRPr="00ED30A9">
        <w:rPr>
          <w:rFonts w:ascii="Archivo" w:eastAsia="Archivo" w:hAnsi="Archivo" w:cs="Archivo"/>
          <w:color w:val="126FF9"/>
          <w:sz w:val="22"/>
          <w:szCs w:val="22"/>
        </w:rPr>
        <w:t>A</w:t>
      </w:r>
      <w:r w:rsidR="00976219">
        <w:rPr>
          <w:rFonts w:ascii="Archivo" w:eastAsia="Archivo" w:hAnsi="Archivo" w:cs="Archivo"/>
          <w:color w:val="126FF9"/>
          <w:sz w:val="22"/>
          <w:szCs w:val="22"/>
        </w:rPr>
        <w:t>.</w:t>
      </w:r>
      <w:r w:rsidRPr="00ED30A9">
        <w:rPr>
          <w:rFonts w:ascii="Archivo" w:eastAsia="Archivo" w:hAnsi="Archivo" w:cs="Archivo"/>
          <w:color w:val="000000"/>
          <w:sz w:val="22"/>
          <w:szCs w:val="22"/>
        </w:rPr>
        <w:t xml:space="preserve"> si impegna per l'accessibilità e l'inclusività. Vogliamo che tutti i nostri clienti, comprese le persone con disabilità, possano utilizzare con successo il nostro servizio.</w:t>
      </w:r>
    </w:p>
    <w:p w14:paraId="2ECCC821" w14:textId="77777777" w:rsidR="001A0C1D" w:rsidRPr="00ED30A9" w:rsidRDefault="00E60984">
      <w:pPr>
        <w:rPr>
          <w:rFonts w:ascii="Archivo" w:eastAsia="Archivo" w:hAnsi="Archivo" w:cs="Archivo"/>
          <w:color w:val="126FF9"/>
          <w:sz w:val="22"/>
          <w:szCs w:val="22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Questo documento illustra le caratteristiche di accessibilità di</w:t>
      </w:r>
      <w:r w:rsidRPr="00381196">
        <w:rPr>
          <w:rFonts w:asciiTheme="majorHAnsi" w:eastAsia="Archivo" w:hAnsiTheme="majorHAnsi" w:cstheme="majorHAnsi"/>
          <w:color w:val="000000"/>
          <w:sz w:val="22"/>
          <w:szCs w:val="22"/>
        </w:rPr>
        <w:t xml:space="preserve"> </w:t>
      </w:r>
      <w:r w:rsidRPr="00ED30A9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ED30A9">
        <w:rPr>
          <w:rFonts w:ascii="Archivo" w:eastAsia="Archivo" w:hAnsi="Archivo" w:cs="Archivo"/>
          <w:color w:val="000000"/>
          <w:sz w:val="22"/>
          <w:szCs w:val="22"/>
        </w:rPr>
        <w:t xml:space="preserve">, come soddisfiamo i requisiti dello </w:t>
      </w:r>
      <w:proofErr w:type="spellStart"/>
      <w:r w:rsidRPr="00ED30A9">
        <w:rPr>
          <w:rFonts w:ascii="Archivo" w:eastAsia="Archivo" w:hAnsi="Archivo" w:cs="Archivo"/>
          <w:color w:val="000000"/>
          <w:sz w:val="22"/>
          <w:szCs w:val="22"/>
        </w:rPr>
        <w:t>European</w:t>
      </w:r>
      <w:proofErr w:type="spellEnd"/>
      <w:r w:rsidRPr="00ED30A9">
        <w:rPr>
          <w:rFonts w:ascii="Archivo" w:eastAsia="Archivo" w:hAnsi="Archivo" w:cs="Archivo"/>
          <w:color w:val="000000"/>
          <w:sz w:val="22"/>
          <w:szCs w:val="22"/>
        </w:rPr>
        <w:t xml:space="preserve"> Accessibility Act, dello standard EN 301549, delle WCAG 2.2, dell'ADA e della Sec. 508, e cosa stiamo facendo per mantenere e migliorare l'accessibilità. Questa dichiarazione riguarda solo </w:t>
      </w:r>
      <w:r w:rsidRPr="00ED30A9">
        <w:rPr>
          <w:rFonts w:ascii="Archivo" w:eastAsia="Archivo" w:hAnsi="Archivo" w:cs="Archivo"/>
          <w:color w:val="126FF9"/>
          <w:sz w:val="22"/>
          <w:szCs w:val="22"/>
        </w:rPr>
        <w:t>areaprivata.nobisvita.it.</w:t>
      </w:r>
    </w:p>
    <w:p w14:paraId="01266658" w14:textId="77777777" w:rsidR="001A0C1D" w:rsidRDefault="00E60984">
      <w:pPr>
        <w:rPr>
          <w:rFonts w:ascii="Archivo" w:eastAsia="Archivo" w:hAnsi="Archivo" w:cs="Archivo"/>
          <w:color w:val="000000"/>
        </w:rPr>
      </w:pPr>
      <w:r w:rsidRPr="00ED30A9">
        <w:rPr>
          <w:rFonts w:ascii="Archivo" w:eastAsia="Archivo" w:hAnsi="Archivo" w:cs="Archivo"/>
          <w:color w:val="000000"/>
          <w:sz w:val="22"/>
          <w:szCs w:val="22"/>
        </w:rPr>
        <w:t>Rivediamo regolarmente queste informazioni man mano che miglioriamo</w:t>
      </w:r>
      <w:r w:rsidRPr="00381196">
        <w:rPr>
          <w:rFonts w:asciiTheme="majorHAnsi" w:eastAsia="Archivo" w:hAnsiTheme="majorHAnsi" w:cstheme="majorHAnsi"/>
          <w:color w:val="000000"/>
          <w:sz w:val="22"/>
          <w:szCs w:val="22"/>
        </w:rPr>
        <w:t xml:space="preserve"> </w:t>
      </w:r>
      <w:r w:rsidRPr="00ED30A9">
        <w:rPr>
          <w:rFonts w:ascii="Archivo" w:eastAsia="Archivo" w:hAnsi="Archivo" w:cs="Archivo"/>
          <w:color w:val="126FF9"/>
          <w:sz w:val="22"/>
          <w:szCs w:val="22"/>
        </w:rPr>
        <w:t>areaprivata.nobisvita.it.</w:t>
      </w:r>
      <w:r w:rsidRPr="00381196">
        <w:rPr>
          <w:rFonts w:asciiTheme="majorHAnsi" w:eastAsia="Archivo" w:hAnsiTheme="majorHAnsi" w:cstheme="majorHAnsi"/>
          <w:color w:val="000000"/>
          <w:sz w:val="22"/>
          <w:szCs w:val="22"/>
        </w:rPr>
        <w:t xml:space="preserve"> </w:t>
      </w:r>
      <w:r>
        <w:br w:type="page"/>
      </w:r>
    </w:p>
    <w:p w14:paraId="3930F4F8" w14:textId="77777777" w:rsidR="001A0C1D" w:rsidRDefault="00E60984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4" w:name="_ro3tq2g6i94n" w:colFirst="0" w:colLast="0"/>
      <w:bookmarkEnd w:id="4"/>
      <w:r>
        <w:rPr>
          <w:rFonts w:ascii="Archivo" w:eastAsia="Archivo" w:hAnsi="Archivo" w:cs="Archivo"/>
        </w:rPr>
        <w:lastRenderedPageBreak/>
        <w:t>Panoramica</w:t>
      </w:r>
    </w:p>
    <w:p w14:paraId="26328E03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5" w:name="_jl7vlhkx0qbf" w:colFirst="0" w:colLast="0"/>
      <w:bookmarkEnd w:id="5"/>
      <w:r>
        <w:rPr>
          <w:rFonts w:ascii="Archivo" w:eastAsia="Archivo" w:hAnsi="Archivo" w:cs="Archivo"/>
        </w:rPr>
        <w:t>Descrizione del servizio</w:t>
      </w:r>
    </w:p>
    <w:p w14:paraId="4A6C6D5C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 xml:space="preserve">L’Area Riservata di Nobis Vita è una sezione del sito istituzionale </w:t>
      </w:r>
      <w:hyperlink r:id="rId11" w:tgtFrame="_new" w:history="1">
        <w:r w:rsidRPr="00381196">
          <w:rPr>
            <w:rFonts w:ascii="Archivo" w:eastAsia="Archivo" w:hAnsi="Archivo" w:cs="Archivo"/>
            <w:color w:val="000000"/>
            <w:sz w:val="22"/>
            <w:szCs w:val="22"/>
          </w:rPr>
          <w:t>www.nobis.it</w:t>
        </w:r>
      </w:hyperlink>
      <w:r w:rsidRPr="00381196">
        <w:rPr>
          <w:rFonts w:ascii="Archivo" w:eastAsia="Archivo" w:hAnsi="Archivo" w:cs="Archivo"/>
          <w:color w:val="000000"/>
          <w:sz w:val="22"/>
          <w:szCs w:val="22"/>
        </w:rPr>
        <w:t xml:space="preserve"> dedicata agli assicurati, accessibile previa autenticazione, che consente la consultazione e la gestione delle informazioni relative al rapporto contrattuale con la Compagnia.</w:t>
      </w:r>
    </w:p>
    <w:p w14:paraId="3CAC2F86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>Il servizio permette agli utenti di visualizzare le polizze sottoscritte, le relative scadenze, i documenti assicurativi disponibili, nonché di effettuare alcune operazioni in autonomia, in funzione delle abilitazioni previste.</w:t>
      </w:r>
    </w:p>
    <w:p w14:paraId="34A7FE00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 xml:space="preserve">L’Area Riservata è destinata agli assicurati di Nobis Vita, i quali possono in questo modo accedere alle funzionalità digitali messe a disposizione dalla Compagnia per la gestione del proprio rapporto assicurativo, in conformità ai requisiti previsti dal Regolamento IVASS n. 41 in materia di servizi digitali e aree riservate. </w:t>
      </w:r>
    </w:p>
    <w:p w14:paraId="0FFFD0F4" w14:textId="77777777" w:rsidR="00381196" w:rsidRPr="00381196" w:rsidRDefault="00381196" w:rsidP="00381196"/>
    <w:p w14:paraId="26738892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Come si usa areaprivata.nobisvita.it</w:t>
      </w:r>
      <w:r>
        <w:rPr>
          <w:rFonts w:ascii="Archivo" w:eastAsia="Archivo" w:hAnsi="Archivo" w:cs="Archivo"/>
        </w:rPr>
        <w:br/>
        <w:t xml:space="preserve">(Accessibilità &amp; Operatività) </w:t>
      </w:r>
    </w:p>
    <w:p w14:paraId="394B1E62" w14:textId="77777777" w:rsidR="001A0C1D" w:rsidRPr="00381196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 xml:space="preserve">Ci sforziamo di rendere </w:t>
      </w:r>
      <w:r w:rsidRPr="00381196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381196">
        <w:rPr>
          <w:rFonts w:ascii="Archivo" w:eastAsia="Archivo" w:hAnsi="Archivo" w:cs="Archivo"/>
          <w:color w:val="000000"/>
          <w:sz w:val="22"/>
          <w:szCs w:val="22"/>
        </w:rPr>
        <w:t xml:space="preserve"> semplice da usare per tutti. Ecco una panoramica su come navigare e utilizzare il nostro servizio quando si usano tecnologie assistive o configurazioni speciali:</w:t>
      </w:r>
    </w:p>
    <w:p w14:paraId="11D96B2C" w14:textId="77777777" w:rsidR="001A0C1D" w:rsidRDefault="00E60984">
      <w:pPr>
        <w:pStyle w:val="Titolo4"/>
        <w:keepLines w:val="0"/>
        <w:rPr>
          <w:rFonts w:ascii="Archivo" w:eastAsia="Archivo" w:hAnsi="Archivo" w:cs="Archivo"/>
        </w:rPr>
      </w:pPr>
      <w:bookmarkStart w:id="6" w:name="_5jsb9a3h9l72" w:colFirst="0" w:colLast="0"/>
      <w:bookmarkEnd w:id="6"/>
      <w:r>
        <w:rPr>
          <w:rFonts w:ascii="Archivo" w:eastAsia="Archivo" w:hAnsi="Archivo" w:cs="Archivo"/>
        </w:rPr>
        <w:t>Come si usa areaprivata.nobisvita.it</w:t>
      </w:r>
    </w:p>
    <w:p w14:paraId="1BE215F0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>L’Area Riservata di Nobis Vita è accessibile previa autenticazione mediante credenziali (indirizzo e-mail e password) scelte dall’utente in fase di registrazione. Il servizio prevede funzionalità di registrazione e di recupero della password.</w:t>
      </w:r>
    </w:p>
    <w:p w14:paraId="4B704F8F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>Gli utenti possono utilizzare il menu di navigazione principale per accedere alle diverse sezioni dell’Area Riservata e consultare, in un unico spazio, le informazioni relative alle polizze sottoscritte, alle relative scadenze e alla documentazione assicurativa disponibile.</w:t>
      </w:r>
    </w:p>
    <w:p w14:paraId="2EA903B5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t>Attraverso le sezioni dedicate è possibile visualizzare i dati principali delle polizze e accedere ai documenti resi disponibili dalla Compagnia, nonché effettuare eventuali operazioni consentite dal servizio in relazione al proprio rapporto contrattuale.</w:t>
      </w:r>
    </w:p>
    <w:p w14:paraId="24FFF9AB" w14:textId="77777777" w:rsidR="00381196" w:rsidRPr="00381196" w:rsidRDefault="00381196" w:rsidP="00381196">
      <w:pPr>
        <w:rPr>
          <w:rFonts w:ascii="Archivo" w:eastAsia="Archivo" w:hAnsi="Archivo" w:cs="Archivo"/>
          <w:color w:val="000000"/>
          <w:sz w:val="22"/>
          <w:szCs w:val="22"/>
        </w:rPr>
      </w:pPr>
      <w:r w:rsidRPr="00381196">
        <w:rPr>
          <w:rFonts w:ascii="Archivo" w:eastAsia="Archivo" w:hAnsi="Archivo" w:cs="Archivo"/>
          <w:color w:val="000000"/>
          <w:sz w:val="22"/>
          <w:szCs w:val="22"/>
        </w:rPr>
        <w:lastRenderedPageBreak/>
        <w:t>Il servizio è fruibile tramite browser web da dispositivi desktop e mobili. È inoltre disponibile una funzionalità di reimpostazione della password per gli utenti già registrati.</w:t>
      </w:r>
    </w:p>
    <w:p w14:paraId="083141B6" w14:textId="77777777" w:rsidR="00446CE3" w:rsidRDefault="00446CE3">
      <w:pPr>
        <w:pStyle w:val="Titolo4"/>
        <w:keepLines w:val="0"/>
        <w:rPr>
          <w:rFonts w:ascii="Archivo" w:eastAsia="Archivo" w:hAnsi="Archivo" w:cs="Archivo"/>
        </w:rPr>
      </w:pPr>
      <w:bookmarkStart w:id="7" w:name="_6fjz0tn0su37" w:colFirst="0" w:colLast="0"/>
      <w:bookmarkEnd w:id="7"/>
    </w:p>
    <w:p w14:paraId="2D74E5D5" w14:textId="676E293F" w:rsidR="001A0C1D" w:rsidRDefault="00E60984">
      <w:pPr>
        <w:pStyle w:val="Titolo4"/>
        <w:keepLines w:val="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Accessibilità di areaprivata.nobisvita.it</w:t>
      </w:r>
    </w:p>
    <w:p w14:paraId="78A1D53F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Utilizza le modalità standard di interazione con il sistema operativo e le tecnologie assistive.</w:t>
      </w:r>
    </w:p>
    <w:p w14:paraId="737ECCEB" w14:textId="37240293" w:rsidR="001A0C1D" w:rsidRDefault="00E60984">
      <w:pPr>
        <w:rPr>
          <w:rFonts w:ascii="Archivo" w:eastAsia="Archivo" w:hAnsi="Archivo" w:cs="Archivo"/>
          <w:color w:val="000000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Se avete bisogno di ulteriori spiegazioni sull'uso di una qualsiasi parte di </w:t>
      </w:r>
      <w:r w:rsidRPr="00446CE3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>, si prega di contattare il nostro supporto per un'assistenza personalizzata. Ci proponiamo di fornire qualsiasi descrizione o spiegazione aggiuntiva necessaria per il corretto funzionamento del servizio.</w:t>
      </w:r>
    </w:p>
    <w:p w14:paraId="62883719" w14:textId="77777777" w:rsidR="001A0C1D" w:rsidRDefault="00E60984">
      <w:pPr>
        <w:rPr>
          <w:rFonts w:ascii="Archivo" w:eastAsia="Archivo" w:hAnsi="Archivo" w:cs="Archivo"/>
          <w:color w:val="000000"/>
        </w:rPr>
      </w:pPr>
      <w:r>
        <w:br w:type="page"/>
      </w:r>
    </w:p>
    <w:p w14:paraId="1EB6B14C" w14:textId="77777777" w:rsidR="001A0C1D" w:rsidRDefault="00E60984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8" w:name="_g0ke4ttuiiam" w:colFirst="0" w:colLast="0"/>
      <w:bookmarkEnd w:id="8"/>
      <w:r>
        <w:rPr>
          <w:rFonts w:ascii="Archivo" w:eastAsia="Archivo" w:hAnsi="Archivo" w:cs="Archivo"/>
        </w:rPr>
        <w:lastRenderedPageBreak/>
        <w:t xml:space="preserve">Conformità dell’accessibilità </w:t>
      </w:r>
      <w:r>
        <w:rPr>
          <w:rFonts w:ascii="Archivo" w:eastAsia="Archivo" w:hAnsi="Archivo" w:cs="Archivo"/>
        </w:rPr>
        <w:br/>
        <w:t>(Come rispettiamo i requisiti)</w:t>
      </w:r>
    </w:p>
    <w:p w14:paraId="61BC63B5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Abbiamo valutato</w:t>
      </w:r>
      <w:r w:rsidRPr="00446CE3">
        <w:rPr>
          <w:rFonts w:ascii="Archivo" w:eastAsia="Archivo" w:hAnsi="Archivo" w:cs="Archivo"/>
          <w:color w:val="4A86E8"/>
          <w:sz w:val="22"/>
          <w:szCs w:val="22"/>
        </w:rPr>
        <w:t xml:space="preserve"> areaprivata.nobisvita.it 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rispetto ai requisiti dello </w:t>
      </w:r>
      <w:proofErr w:type="spellStart"/>
      <w:r w:rsidRPr="00446CE3">
        <w:rPr>
          <w:rFonts w:ascii="Archivo" w:eastAsia="Archivo" w:hAnsi="Archivo" w:cs="Archivo"/>
          <w:color w:val="000000"/>
          <w:sz w:val="22"/>
          <w:szCs w:val="22"/>
        </w:rPr>
        <w:t>European</w:t>
      </w:r>
      <w:proofErr w:type="spellEnd"/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Accessibility Act (se necessario anche alla sua applicazione locale), dell'ADA, delle WCAG 2.2, della Section 508 ed è:</w:t>
      </w:r>
    </w:p>
    <w:p w14:paraId="134A1250" w14:textId="77777777" w:rsidR="001A0C1D" w:rsidRDefault="001A0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</w:rPr>
      </w:pPr>
    </w:p>
    <w:p w14:paraId="1BAD4EB2" w14:textId="77777777" w:rsidR="001A0C1D" w:rsidRPr="00446CE3" w:rsidRDefault="00E60984" w:rsidP="00446CE3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9" w:name="_6fjqwuo33q5i" w:colFirst="0" w:colLast="0"/>
      <w:bookmarkEnd w:id="9"/>
      <w:r w:rsidRPr="00446CE3">
        <w:rPr>
          <w:rFonts w:ascii="Archivo" w:eastAsia="Archivo" w:hAnsi="Archivo" w:cs="Archivo"/>
        </w:rPr>
        <w:t>Percepibile</w:t>
      </w:r>
    </w:p>
    <w:p w14:paraId="62B0CF04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Il contenuto è presentato in un ordine che rispecchia la struttura logica e semantica, permettendo alle tecnologie assistive di interpretarlo correttamente.</w:t>
      </w:r>
    </w:p>
    <w:p w14:paraId="3402A9D1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I contenuti si adattano correttamente all’orientamento dello schermo, mantenendo visualizzazione e funzionamento coerenti.</w:t>
      </w:r>
    </w:p>
    <w:p w14:paraId="653976D6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Laddove presenti, lo scopo dei campi di input che accettano dati specifici è correttamente comunicato agli ausili ed è implementato in modo conforme.</w:t>
      </w:r>
    </w:p>
    <w:p w14:paraId="6890ED9F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Le informazioni non vengono trasmesse unicamente attraverso il colore, oppure presentano un’alternativa accessibile come testo o simboli.</w:t>
      </w:r>
    </w:p>
    <w:p w14:paraId="1AF8CC99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Le informazioni sono presentate utilizzando testo, evitando immagini di testo non essenziali e non personalizzabili.</w:t>
      </w:r>
    </w:p>
    <w:p w14:paraId="55CDC945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La modifica della spaziatura dei testi, relativamente all’altezza delle righe, agli spazi tra paragrafi, lettere o parole, non causa perdite di informazioni o di contenuto.</w:t>
      </w:r>
    </w:p>
    <w:p w14:paraId="52AF450A" w14:textId="77777777" w:rsidR="001A0C1D" w:rsidRPr="00446CE3" w:rsidRDefault="00E609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Non si verificano casi in cui contenuti aggiuntivi attivati da </w:t>
      </w:r>
      <w:proofErr w:type="spellStart"/>
      <w:r w:rsidRPr="00446CE3">
        <w:rPr>
          <w:rFonts w:ascii="Archivo" w:eastAsia="Archivo" w:hAnsi="Archivo" w:cs="Archivo"/>
          <w:color w:val="000000"/>
          <w:sz w:val="22"/>
          <w:szCs w:val="22"/>
        </w:rPr>
        <w:t>hover</w:t>
      </w:r>
      <w:proofErr w:type="spellEnd"/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o focus scompaiono in modo imprevisto, non possono essere chiusi senza spostare il puntatore o il focus, o non restano visibili.</w:t>
      </w:r>
    </w:p>
    <w:p w14:paraId="28F87CD5" w14:textId="77777777" w:rsidR="001A0C1D" w:rsidRDefault="001A0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E41355A" w14:textId="77777777" w:rsidR="00D85710" w:rsidRDefault="00D85710" w:rsidP="00D85710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10" w:name="_z0s9v1t14v6" w:colFirst="0" w:colLast="0"/>
      <w:bookmarkEnd w:id="10"/>
    </w:p>
    <w:p w14:paraId="5FD9B5F1" w14:textId="7D53ADD8" w:rsidR="001A0C1D" w:rsidRDefault="00E60984" w:rsidP="00D85710">
      <w:pPr>
        <w:pStyle w:val="Titolo2"/>
        <w:keepNext w:val="0"/>
        <w:keepLines w:val="0"/>
      </w:pPr>
      <w:r w:rsidRPr="00D85710">
        <w:rPr>
          <w:rFonts w:ascii="Archivo" w:eastAsia="Archivo" w:hAnsi="Archivo" w:cs="Archivo"/>
        </w:rPr>
        <w:t>Utilizzabile</w:t>
      </w:r>
    </w:p>
    <w:p w14:paraId="3E25D217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Non sono presenti trappole da tastiera (è possibile navigare liberamente all’interno e all’esterno di tutti i componenti).</w:t>
      </w:r>
    </w:p>
    <w:p w14:paraId="4BF999A4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Non è presente alcuna interferenza con i tasti di scelta rapida fatti da singole lettere, numeri o simboli.</w:t>
      </w:r>
    </w:p>
    <w:p w14:paraId="418807E3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Non sono previsti limiti di tempo imposti dal contenuto oppure, se presenti, sono 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lastRenderedPageBreak/>
        <w:t>controllabili dall’utente, regolabili, estendibili o giustificati da necessità funzionali o normative.</w:t>
      </w:r>
    </w:p>
    <w:p w14:paraId="1AA36B1B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Tutti i contenuti in movimento, se presenti, sono dotati di controlli per la pausa e/o il controllo della riproduzione.</w:t>
      </w:r>
    </w:p>
    <w:p w14:paraId="0A50A3E8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Non vengono utilizzati contenuti lampeggianti o intermittenti a livelli che possano provocare crisi epilettiche, rimanendo entro i limiti di sicurezza.</w:t>
      </w:r>
    </w:p>
    <w:p w14:paraId="52ACBE7E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Nelle schermate del flusso del servizio che possono essere navigate in modo sequenziale e in cui la sequenza di navigazione influisce sul significato e sul funzionamento, gli oggetti che possono ricevere il focus lo ricevono in un ordine che ne conserva il senso e l’operatività.</w:t>
      </w:r>
    </w:p>
    <w:p w14:paraId="4814BEFD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Esistono più modalità per identificare un contenuto all'interno dell'ambiente.</w:t>
      </w:r>
    </w:p>
    <w:p w14:paraId="5EEFDA3B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Tutte le funzionalità non richiedono di gesti complessi per essere utilizzate.</w:t>
      </w:r>
    </w:p>
    <w:p w14:paraId="3293FFF9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Le funzionalità non si avviano subito al tocco, si possono annullare prima di completarle e non serve tenere premuto per farle funzionare.</w:t>
      </w:r>
    </w:p>
    <w:p w14:paraId="72CFB491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Per i componenti dell’interfaccia utente con etichette che includono testo o immagini di testo, il nome letto dagli ausili contiene il testo presentato visivamente.</w:t>
      </w:r>
    </w:p>
    <w:p w14:paraId="254F18F6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Tutte le funzionalità sono usabili senza basarsi esclusivamente sul movimento del dispositivo o dell’utente</w:t>
      </w:r>
    </w:p>
    <w:p w14:paraId="667D59A0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Tutte le funzionalità sono usabili senza dover essere necessariamente trascinate</w:t>
      </w:r>
    </w:p>
    <w:p w14:paraId="71E43B2B" w14:textId="77777777" w:rsidR="001A0C1D" w:rsidRPr="00446CE3" w:rsidRDefault="00E60984" w:rsidP="00446CE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L'area cliccabile degli elementi interattivi è sufficientemente ampia da garantire un’interazione agevole per gli utenti.</w:t>
      </w:r>
    </w:p>
    <w:p w14:paraId="5BBEDDFA" w14:textId="77777777" w:rsidR="001A0C1D" w:rsidRDefault="001A0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4569550" w14:textId="77777777" w:rsidR="001A0C1D" w:rsidRPr="00D85710" w:rsidRDefault="00E60984" w:rsidP="00D85710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11" w:name="_70xjyq1l4329" w:colFirst="0" w:colLast="0"/>
      <w:bookmarkEnd w:id="11"/>
      <w:r w:rsidRPr="00D85710">
        <w:rPr>
          <w:rFonts w:ascii="Archivo" w:eastAsia="Archivo" w:hAnsi="Archivo" w:cs="Archivo"/>
        </w:rPr>
        <w:t>Comprensibile</w:t>
      </w:r>
    </w:p>
    <w:p w14:paraId="48AB0191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Tutte le parti in lingua che lo necessitano sono determinabili programmaticamente.</w:t>
      </w:r>
    </w:p>
    <w:p w14:paraId="6367F9E8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I componenti dell’interfaccia utente, quando ricevono il focus della navigazione da tastiera, non generano cambiamenti imprevisti di contesto che possano disorientare l’utente</w:t>
      </w:r>
    </w:p>
    <w:p w14:paraId="26EB1824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I componenti dell’interfaccia utente, quando attivati dall'utente tramite tastiera o tecnologie assistive, non generano cambiamenti imprevisti di contesto che possano disorientare l’utente</w:t>
      </w:r>
    </w:p>
    <w:p w14:paraId="2409F545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I meccanismi di navigazione presenti sono posizionati in maniera coerente all'interno dell'intero flusso del servizio</w:t>
      </w:r>
    </w:p>
    <w:p w14:paraId="2D1329E4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Gli elementi ripetuti dell'interfaccia sono definiti in modo coerente per facilitarne l'identificazione</w:t>
      </w:r>
    </w:p>
    <w:p w14:paraId="533AD0CA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Nell'ambiente i meccanismi per la richiesta di supporto o aiuto sono coerenti.</w:t>
      </w:r>
    </w:p>
    <w:p w14:paraId="1268C1BB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Quando viene rilevato automaticamente un errore di inserimento, l’elemento in errore è identificato e l’errore è descritto tramite testo.</w:t>
      </w:r>
    </w:p>
    <w:p w14:paraId="57DCEF6F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Quando viene identificato un errore di inserimento e sono noti suggerimenti per correggerlo, tali suggerimenti sono forniti all’utente, salvo i casi previsti dalla normativa</w:t>
      </w:r>
    </w:p>
    <w:p w14:paraId="51DA609F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lastRenderedPageBreak/>
        <w:t>Sono previsti sistemi per prevenire errori come conferma, annullamento o reversibilità delle azioni più delicate.</w:t>
      </w:r>
    </w:p>
    <w:p w14:paraId="41B991CC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Ove possibile viene evitato di richiedere gli stessi dati più volte.</w:t>
      </w:r>
    </w:p>
    <w:p w14:paraId="071B1761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Quando presenti, i sistemi di autenticazione complessi hanno delle alternative accessibili.</w:t>
      </w:r>
    </w:p>
    <w:p w14:paraId="355C96AA" w14:textId="77777777" w:rsidR="001A0C1D" w:rsidRPr="00446CE3" w:rsidRDefault="00E60984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Scriviamo i contenuti in un linguaggio chiaro e semplice.</w:t>
      </w:r>
    </w:p>
    <w:p w14:paraId="3C0CDAF7" w14:textId="77777777" w:rsidR="001A0C1D" w:rsidRDefault="001A0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438FC16" w14:textId="77777777" w:rsidR="001A0C1D" w:rsidRDefault="00E60984" w:rsidP="00D85710">
      <w:pPr>
        <w:pStyle w:val="Titolo2"/>
        <w:keepNext w:val="0"/>
        <w:keepLines w:val="0"/>
      </w:pPr>
      <w:bookmarkStart w:id="12" w:name="_nnehr2x4l480" w:colFirst="0" w:colLast="0"/>
      <w:bookmarkEnd w:id="12"/>
      <w:r w:rsidRPr="00D85710">
        <w:rPr>
          <w:rFonts w:ascii="Archivo" w:eastAsia="Archivo" w:hAnsi="Archivo" w:cs="Archivo"/>
        </w:rPr>
        <w:t>Robusto</w:t>
      </w:r>
    </w:p>
    <w:p w14:paraId="292BC756" w14:textId="77777777" w:rsidR="001A0C1D" w:rsidRPr="00446CE3" w:rsidRDefault="00E60984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Sono utilizzate tecnologie di sviluppo standard interpretabili dalle tecnologie assistive</w:t>
      </w:r>
    </w:p>
    <w:p w14:paraId="0F8B04F0" w14:textId="77777777" w:rsidR="001A0C1D" w:rsidRPr="00446CE3" w:rsidRDefault="00E60984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Se presenti, i messaggi di stato sono resi accessibili in modo che le tecnologie assistive possano interpretarli senza richiedere uno spostamento del focus.</w:t>
      </w:r>
    </w:p>
    <w:p w14:paraId="634924BB" w14:textId="77777777" w:rsidR="001A0C1D" w:rsidRDefault="001A0C1D">
      <w:pPr>
        <w:rPr>
          <w:rFonts w:ascii="Archivo" w:eastAsia="Archivo" w:hAnsi="Archivo" w:cs="Archivo"/>
          <w:color w:val="000000"/>
        </w:rPr>
      </w:pPr>
    </w:p>
    <w:p w14:paraId="081306F5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Abbiamo testato </w:t>
      </w:r>
      <w:r w:rsidRPr="00446CE3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con le tecnologie assistive più comuni in un'ampia varietà di configurazioni Sistemi operativi-Browser:</w:t>
      </w:r>
    </w:p>
    <w:p w14:paraId="5CFEA37E" w14:textId="77777777" w:rsidR="001A0C1D" w:rsidRPr="00446CE3" w:rsidRDefault="00E60984">
      <w:pPr>
        <w:numPr>
          <w:ilvl w:val="0"/>
          <w:numId w:val="11"/>
        </w:num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Lettori di schermo (come NVDA e JAWS su Windows, VoiceOver su Mac e iOS) per confermare che tutti gli elementi interattivi sono annunciati correttamente e possono essere utilizzati.</w:t>
      </w:r>
    </w:p>
    <w:p w14:paraId="2FD30559" w14:textId="77777777" w:rsidR="001A0C1D" w:rsidRPr="00446CE3" w:rsidRDefault="00E60984">
      <w:pPr>
        <w:numPr>
          <w:ilvl w:val="0"/>
          <w:numId w:val="11"/>
        </w:num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Testiamo anche l'ingrandimento dello schermo e le modalità ad alto contrasto.</w:t>
      </w:r>
    </w:p>
    <w:p w14:paraId="4D80E260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Puntiamo alla compatibilità con le versioni attuali delle principali tecnologie assistive. Il nostro codice segue le migliori pratiche delineate nelle WCAG 2.2 e nella EN 301 549 per un'implementazione robusta, il che significa che dovrebbe rimanere accessibile anche con l'evoluzione della tecnologia.</w:t>
      </w:r>
    </w:p>
    <w:p w14:paraId="64795BCF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Standard: sulla base di quanto sopra, applichiamo i criteri più recenti WCAG 2.2 AA </w:t>
      </w:r>
      <w:proofErr w:type="gramStart"/>
      <w:r w:rsidRPr="00446CE3">
        <w:rPr>
          <w:rFonts w:ascii="Archivo" w:eastAsia="Archivo" w:hAnsi="Archivo" w:cs="Archivo"/>
          <w:color w:val="000000"/>
          <w:sz w:val="22"/>
          <w:szCs w:val="22"/>
        </w:rPr>
        <w:t>e</w:t>
      </w:r>
      <w:proofErr w:type="gramEnd"/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EN 301 549 per garantire l'accessibilità. Il rispetto di questi standard crea una presunzione di conformità ai requisiti dell'EAA, dell'ADA e di altre normative basate sugli stessi standard tecnici.</w:t>
      </w:r>
    </w:p>
    <w:p w14:paraId="5E5BDE1F" w14:textId="0CCA444A" w:rsidR="001A0C1D" w:rsidRDefault="00E60984" w:rsidP="00446CE3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13" w:name="_4ri0a1lw10gk" w:colFirst="0" w:colLast="0"/>
      <w:bookmarkEnd w:id="13"/>
      <w:r>
        <w:br w:type="page"/>
      </w:r>
      <w:bookmarkStart w:id="14" w:name="_ax4889gjvn4n" w:colFirst="0" w:colLast="0"/>
      <w:bookmarkEnd w:id="14"/>
      <w:r>
        <w:rPr>
          <w:rFonts w:ascii="Archivo" w:eastAsia="Archivo" w:hAnsi="Archivo" w:cs="Archivo"/>
        </w:rPr>
        <w:lastRenderedPageBreak/>
        <w:t>Monitoraggio e manutenzione continui</w:t>
      </w:r>
    </w:p>
    <w:p w14:paraId="056532F7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Per noi l'accessibilità non è un impegno una tantum, ma un processo continuo. Ecco come garantiamo che </w:t>
      </w:r>
      <w:r w:rsidRPr="00446CE3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446CE3">
        <w:rPr>
          <w:rFonts w:ascii="Archivo" w:eastAsia="Archivo" w:hAnsi="Archivo" w:cs="Archivo"/>
          <w:color w:val="4A86E8"/>
          <w:sz w:val="22"/>
          <w:szCs w:val="22"/>
        </w:rPr>
        <w:t xml:space="preserve"> 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>rimanga accessibile nel tempo:</w:t>
      </w:r>
    </w:p>
    <w:p w14:paraId="0FF09BBD" w14:textId="43949C59" w:rsidR="001C5DF0" w:rsidRDefault="001C5DF0" w:rsidP="001C5DF0">
      <w:pPr>
        <w:numPr>
          <w:ilvl w:val="0"/>
          <w:numId w:val="8"/>
        </w:numPr>
        <w:spacing w:after="0"/>
        <w:rPr>
          <w:rFonts w:ascii="Archivo" w:eastAsia="Archivo" w:hAnsi="Archivo" w:cs="Archivo"/>
          <w:color w:val="000000"/>
          <w:sz w:val="22"/>
          <w:szCs w:val="22"/>
        </w:rPr>
      </w:pPr>
      <w:r w:rsidRPr="001C5DF0">
        <w:rPr>
          <w:rFonts w:ascii="Archivo" w:eastAsia="Archivo" w:hAnsi="Archivo" w:cs="Archivo"/>
          <w:color w:val="000000"/>
          <w:sz w:val="22"/>
          <w:szCs w:val="22"/>
        </w:rPr>
        <w:t xml:space="preserve">Il nostro coordinatore dell'accessibilità, che supervisiona l'accessibilità di </w:t>
      </w:r>
      <w:r w:rsidRPr="001C5DF0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1C5DF0">
        <w:rPr>
          <w:rFonts w:ascii="Archivo" w:eastAsia="Archivo" w:hAnsi="Archivo" w:cs="Archivo"/>
          <w:color w:val="4A86E8"/>
          <w:sz w:val="22"/>
          <w:szCs w:val="22"/>
        </w:rPr>
        <w:t xml:space="preserve"> </w:t>
      </w:r>
      <w:r w:rsidRPr="001C5DF0">
        <w:rPr>
          <w:rFonts w:ascii="Archivo" w:eastAsia="Archivo" w:hAnsi="Archivo" w:cs="Archivo"/>
          <w:color w:val="000000"/>
          <w:sz w:val="22"/>
          <w:szCs w:val="22"/>
        </w:rPr>
        <w:t xml:space="preserve">può essere contattato a questo indirizzo e-mail </w:t>
      </w:r>
      <w:r w:rsidRPr="001C5DF0">
        <w:rPr>
          <w:rFonts w:ascii="Archivo" w:eastAsia="Archivo" w:hAnsi="Archivo" w:cs="Archivo"/>
          <w:color w:val="126FF9"/>
          <w:sz w:val="22"/>
          <w:szCs w:val="22"/>
        </w:rPr>
        <w:t>accessibile@nobis.it</w:t>
      </w:r>
      <w:r w:rsidRPr="001C5DF0">
        <w:rPr>
          <w:rFonts w:ascii="Archivo" w:eastAsia="Archivo" w:hAnsi="Archivo" w:cs="Archivo"/>
          <w:color w:val="000000"/>
          <w:sz w:val="22"/>
          <w:szCs w:val="22"/>
        </w:rPr>
        <w:t xml:space="preserve"> </w:t>
      </w:r>
    </w:p>
    <w:p w14:paraId="020A103B" w14:textId="77777777" w:rsidR="001C5DF0" w:rsidRPr="001C5DF0" w:rsidRDefault="001C5DF0" w:rsidP="001C5DF0">
      <w:pPr>
        <w:spacing w:after="0"/>
        <w:ind w:left="720"/>
        <w:rPr>
          <w:rFonts w:ascii="Archivo" w:eastAsia="Archivo" w:hAnsi="Archivo" w:cs="Archivo"/>
          <w:color w:val="000000"/>
          <w:sz w:val="22"/>
          <w:szCs w:val="22"/>
        </w:rPr>
      </w:pPr>
    </w:p>
    <w:p w14:paraId="2450B231" w14:textId="4CC3D5DF" w:rsidR="001A0C1D" w:rsidRPr="001C5DF0" w:rsidRDefault="00E60984" w:rsidP="001C5DF0">
      <w:pPr>
        <w:numPr>
          <w:ilvl w:val="0"/>
          <w:numId w:val="8"/>
        </w:num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Con il supporto di </w:t>
      </w:r>
      <w:hyperlink r:id="rId12">
        <w:proofErr w:type="spellStart"/>
        <w:r w:rsidRPr="00446CE3">
          <w:rPr>
            <w:rFonts w:ascii="Archivo" w:eastAsia="Archivo" w:hAnsi="Archivo" w:cs="Archivo"/>
            <w:color w:val="1155CC"/>
            <w:sz w:val="22"/>
            <w:szCs w:val="22"/>
            <w:u w:val="single"/>
          </w:rPr>
          <w:t>AccessiWay</w:t>
        </w:r>
        <w:proofErr w:type="spellEnd"/>
      </w:hyperlink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, il </w:t>
      </w:r>
      <w:r w:rsidRPr="00446CE3">
        <w:rPr>
          <w:rFonts w:ascii="Archivo" w:eastAsia="Archivo" w:hAnsi="Archivo" w:cs="Archivo"/>
          <w:color w:val="0069FB"/>
          <w:sz w:val="22"/>
          <w:szCs w:val="22"/>
        </w:rPr>
        <w:t>20/03/2026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abbiamo effettuato un audit manuale esterno guidato da esperti per verificare la nostra conformità all'accessibilità. Manteniamo un ciclo di test e miglioramenti continui, con un supporto ricorrente per garantire che almeno una volta all'anno vengano condotti audit completi, compresi test manuali da parte di professionisti che utilizzano tecnologie assistive.</w:t>
      </w:r>
    </w:p>
    <w:p w14:paraId="46D0BFC4" w14:textId="77777777" w:rsidR="001A0C1D" w:rsidRDefault="00E60984">
      <w:pPr>
        <w:numPr>
          <w:ilvl w:val="0"/>
          <w:numId w:val="8"/>
        </w:numPr>
        <w:rPr>
          <w:rFonts w:ascii="Archivo" w:eastAsia="Archivo" w:hAnsi="Archivo" w:cs="Archivo"/>
          <w:color w:val="000000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Utilizziamo strumenti per test automatizzati integrati nel nostro processo di sviluppo per individuare tempestivamente i problemi di accessibilità più comuni (come la mancanza del testo alt o dell'etichettatura dei moduli). Ogni aggiornamento del codice passa attraverso questi controlli.</w:t>
      </w:r>
      <w:r>
        <w:br w:type="page"/>
      </w:r>
    </w:p>
    <w:p w14:paraId="7703354F" w14:textId="77777777" w:rsidR="001A0C1D" w:rsidRDefault="00E60984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15" w:name="_ydlflbhhrg4i" w:colFirst="0" w:colLast="0"/>
      <w:bookmarkEnd w:id="15"/>
      <w:r>
        <w:rPr>
          <w:rFonts w:ascii="Archivo" w:eastAsia="Archivo" w:hAnsi="Archivo" w:cs="Archivo"/>
        </w:rPr>
        <w:lastRenderedPageBreak/>
        <w:t>Feedback e Contatti</w:t>
      </w:r>
    </w:p>
    <w:p w14:paraId="51211A60" w14:textId="77777777" w:rsidR="001A0C1D" w:rsidRPr="00446CE3" w:rsidRDefault="00E60984">
      <w:pPr>
        <w:rPr>
          <w:rFonts w:ascii="Archivo" w:eastAsia="Archivo" w:hAnsi="Archivo" w:cs="Archivo"/>
          <w:i/>
          <w:iCs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i/>
          <w:iCs/>
          <w:color w:val="000000"/>
          <w:sz w:val="22"/>
          <w:szCs w:val="22"/>
        </w:rPr>
        <w:t xml:space="preserve">Siamo lieti di ricevere il vostro suggerimento per rendere </w:t>
      </w:r>
      <w:proofErr w:type="gramStart"/>
      <w:r w:rsidRPr="00446CE3">
        <w:rPr>
          <w:rFonts w:ascii="Archivo" w:eastAsia="Archivo" w:hAnsi="Archivo" w:cs="Archivo"/>
          <w:i/>
          <w:iCs/>
          <w:color w:val="000000"/>
          <w:sz w:val="22"/>
          <w:szCs w:val="22"/>
        </w:rPr>
        <w:t xml:space="preserve">migliore  </w:t>
      </w:r>
      <w:r w:rsidRPr="00446CE3">
        <w:rPr>
          <w:rFonts w:ascii="Archivo" w:eastAsia="Archivo" w:hAnsi="Archivo" w:cs="Archivo"/>
          <w:i/>
          <w:iCs/>
          <w:color w:val="126FF9"/>
          <w:sz w:val="22"/>
          <w:szCs w:val="22"/>
        </w:rPr>
        <w:t>areaprivata.nobisvita.it</w:t>
      </w:r>
      <w:proofErr w:type="gramEnd"/>
      <w:r w:rsidRPr="00446CE3">
        <w:rPr>
          <w:rFonts w:ascii="Archivo" w:eastAsia="Archivo" w:hAnsi="Archivo" w:cs="Archivo"/>
          <w:i/>
          <w:iCs/>
          <w:color w:val="000000"/>
          <w:sz w:val="22"/>
          <w:szCs w:val="22"/>
        </w:rPr>
        <w:t>. Se trovate problemi o avete suggerimenti, contattateci via e-mail, telefono o posta. Spiegate i dettagli del problema in modo da aiutarvi.</w:t>
      </w:r>
    </w:p>
    <w:p w14:paraId="7DFDA652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Teniamo molto al contributo dei nostri utenti soprattutto se ci informano che qualcosa non funziona. Se avete difficoltà ad accedere a qualsiasi parte del </w:t>
      </w:r>
      <w:r w:rsidRPr="00446CE3">
        <w:rPr>
          <w:rFonts w:ascii="Archivo" w:eastAsia="Archivo" w:hAnsi="Archivo" w:cs="Archivo"/>
          <w:color w:val="126FF9"/>
          <w:sz w:val="22"/>
          <w:szCs w:val="22"/>
        </w:rPr>
        <w:t>areaprivata.nobisvita.it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>, se riscontrate un problema di accessibilità o se avete suggerimenti per un miglioramento, fatecelo sapere.</w:t>
      </w:r>
    </w:p>
    <w:p w14:paraId="23D1D71D" w14:textId="77777777" w:rsidR="001C5DF0" w:rsidRPr="001C5DF0" w:rsidRDefault="001C5DF0" w:rsidP="001C5DF0">
      <w:pPr>
        <w:rPr>
          <w:rFonts w:ascii="Archivo" w:eastAsia="Archivo" w:hAnsi="Archivo" w:cs="Archivo"/>
          <w:i/>
          <w:iCs/>
          <w:color w:val="666666"/>
          <w:sz w:val="22"/>
          <w:szCs w:val="22"/>
          <w:lang w:val="en-GB"/>
        </w:rPr>
      </w:pPr>
      <w:r w:rsidRPr="001C5DF0">
        <w:rPr>
          <w:rFonts w:ascii="Archivo" w:eastAsia="Archivo" w:hAnsi="Archivo" w:cs="Archivo"/>
          <w:i/>
          <w:iCs/>
          <w:color w:val="666666"/>
          <w:sz w:val="22"/>
          <w:szCs w:val="22"/>
          <w:lang w:val="en-GB"/>
        </w:rPr>
        <w:t xml:space="preserve">Email: </w:t>
      </w:r>
      <w:r w:rsidRPr="001C5DF0">
        <w:rPr>
          <w:rFonts w:ascii="Archivo" w:eastAsia="Archivo" w:hAnsi="Archivo" w:cs="Archivo"/>
          <w:i/>
          <w:iCs/>
          <w:color w:val="666666"/>
          <w:sz w:val="22"/>
          <w:szCs w:val="22"/>
          <w:lang w:val="it-IT"/>
        </w:rPr>
        <w:t>accessibile@nobis.it</w:t>
      </w:r>
    </w:p>
    <w:p w14:paraId="44362DAE" w14:textId="77777777" w:rsidR="001C5DF0" w:rsidRPr="001C5DF0" w:rsidRDefault="001C5DF0" w:rsidP="001C5DF0">
      <w:pPr>
        <w:rPr>
          <w:rFonts w:ascii="Archivo" w:eastAsia="Archivo" w:hAnsi="Archivo" w:cs="Archivo"/>
          <w:i/>
          <w:iCs/>
          <w:color w:val="666666"/>
          <w:sz w:val="22"/>
          <w:szCs w:val="22"/>
          <w:lang w:val="en-GB"/>
        </w:rPr>
      </w:pPr>
      <w:r w:rsidRPr="001C5DF0">
        <w:rPr>
          <w:rFonts w:ascii="Archivo" w:eastAsia="Archivo" w:hAnsi="Archivo" w:cs="Archivo"/>
          <w:i/>
          <w:iCs/>
          <w:color w:val="666666"/>
          <w:sz w:val="22"/>
          <w:szCs w:val="22"/>
          <w:lang w:val="en-GB"/>
        </w:rPr>
        <w:t xml:space="preserve">Company address: </w:t>
      </w:r>
      <w:r w:rsidRPr="001C5DF0">
        <w:rPr>
          <w:rFonts w:ascii="Archivo" w:eastAsia="Archivo" w:hAnsi="Archivo" w:cs="Archivo"/>
          <w:i/>
          <w:iCs/>
          <w:color w:val="666666"/>
          <w:sz w:val="22"/>
          <w:szCs w:val="22"/>
          <w:lang w:val="it-IT"/>
        </w:rPr>
        <w:t>Viale Colleoni 21 - 20864 Agrate Brianza (MB)</w:t>
      </w:r>
    </w:p>
    <w:p w14:paraId="5E4A2D8D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Quando ci contattate, vi preghiamo di fornire il maggior numero possibile di dettagli sul problema (quale pagina o funzione, cosa è successo e quale tecnologia di assistenza state utilizzando, se del caso). Cercheremo di prendere atto del vostro </w:t>
      </w:r>
      <w:proofErr w:type="gramStart"/>
      <w:r w:rsidRPr="00446CE3">
        <w:rPr>
          <w:rFonts w:ascii="Archivo" w:eastAsia="Archivo" w:hAnsi="Archivo" w:cs="Archivo"/>
          <w:color w:val="000000"/>
          <w:sz w:val="22"/>
          <w:szCs w:val="22"/>
        </w:rPr>
        <w:t>feedback</w:t>
      </w:r>
      <w:proofErr w:type="gramEnd"/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entro 15 giorni lavorativi e faremo del nostro meglio per risolvere il problema rapidamente o per informarvi sui progressi.</w:t>
      </w:r>
    </w:p>
    <w:p w14:paraId="5EC2734E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Applicazione: Nel caso in cui riteniate che i vostri problemi di accessibilità non siano stati affrontati in modo adeguato, avete il diritto di inoltrare il vostro reclamo. Ci auguriamo sinceramente di risolvere qualsiasi problema insieme a voi prima che raggiunga questo stadio.</w:t>
      </w:r>
    </w:p>
    <w:p w14:paraId="64CE658E" w14:textId="77777777" w:rsidR="001A0C1D" w:rsidRPr="00446CE3" w:rsidRDefault="00E60984">
      <w:pPr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000000"/>
          <w:sz w:val="22"/>
          <w:szCs w:val="22"/>
        </w:rPr>
        <w:t>Storia del documento: Questo documento è stato rivisto e aggiornato l'ultima volta in data</w:t>
      </w:r>
      <w:r w:rsidRPr="00446CE3">
        <w:rPr>
          <w:rFonts w:ascii="Archivo" w:eastAsia="Archivo" w:hAnsi="Archivo" w:cs="Archivo"/>
          <w:color w:val="126FF9"/>
          <w:sz w:val="22"/>
          <w:szCs w:val="22"/>
        </w:rPr>
        <w:t xml:space="preserve"> 20/03/2026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>. Prevediamo di rivederlo almeno annualmente</w:t>
      </w:r>
      <w:r w:rsidRPr="00446CE3">
        <w:rPr>
          <w:rFonts w:ascii="Archivo" w:eastAsia="Archivo" w:hAnsi="Archivo" w:cs="Archivo"/>
          <w:color w:val="126FF9"/>
          <w:sz w:val="22"/>
          <w:szCs w:val="22"/>
        </w:rPr>
        <w:t>,</w:t>
      </w:r>
      <w:r w:rsidRPr="00446CE3">
        <w:rPr>
          <w:rFonts w:ascii="Archivo" w:eastAsia="Archivo" w:hAnsi="Archivo" w:cs="Archivo"/>
          <w:color w:val="000000"/>
          <w:sz w:val="22"/>
          <w:szCs w:val="22"/>
        </w:rPr>
        <w:t xml:space="preserve"> o ogni qualvolta si verifichino modifiche significative al servizio.</w:t>
      </w:r>
    </w:p>
    <w:p w14:paraId="5D1AD9D7" w14:textId="77777777" w:rsidR="001A0C1D" w:rsidRDefault="00E60984">
      <w:pPr>
        <w:rPr>
          <w:rFonts w:ascii="Archivo" w:eastAsia="Archivo" w:hAnsi="Archivo" w:cs="Archivo"/>
          <w:b/>
          <w:bCs/>
          <w:color w:val="000000"/>
          <w:sz w:val="50"/>
          <w:szCs w:val="50"/>
        </w:rPr>
      </w:pPr>
      <w:r>
        <w:br w:type="page"/>
      </w:r>
    </w:p>
    <w:p w14:paraId="6A240477" w14:textId="77777777" w:rsidR="001A0C1D" w:rsidRDefault="001A0C1D">
      <w:pPr>
        <w:rPr>
          <w:rFonts w:ascii="Archivo" w:eastAsia="Archivo" w:hAnsi="Archivo" w:cs="Archivo"/>
          <w:b/>
          <w:bCs/>
          <w:color w:val="000000"/>
          <w:sz w:val="50"/>
          <w:szCs w:val="50"/>
        </w:rPr>
      </w:pPr>
    </w:p>
    <w:p w14:paraId="02CC30A3" w14:textId="77777777" w:rsidR="001A0C1D" w:rsidRDefault="00E60984">
      <w:pPr>
        <w:jc w:val="center"/>
        <w:rPr>
          <w:rFonts w:ascii="Archivo" w:eastAsia="Archivo" w:hAnsi="Archivo" w:cs="Archivo"/>
          <w:b/>
          <w:bCs/>
          <w:color w:val="0069FB"/>
          <w:sz w:val="74"/>
          <w:szCs w:val="74"/>
        </w:rPr>
      </w:pPr>
      <w:r>
        <w:rPr>
          <w:rFonts w:ascii="Archivo" w:eastAsia="Archivo" w:hAnsi="Archivo" w:cs="Archivo"/>
          <w:b/>
          <w:bCs/>
          <w:color w:val="000000"/>
          <w:sz w:val="50"/>
          <w:szCs w:val="50"/>
        </w:rPr>
        <w:t>EN301549 report tecnico</w:t>
      </w:r>
    </w:p>
    <w:p w14:paraId="6E7283CD" w14:textId="77777777" w:rsidR="001A0C1D" w:rsidRDefault="00E60984">
      <w:pPr>
        <w:pStyle w:val="Titolo3"/>
        <w:rPr>
          <w:rFonts w:ascii="Archivo" w:eastAsia="Archivo" w:hAnsi="Archivo" w:cs="Archivo"/>
        </w:rPr>
      </w:pPr>
      <w:bookmarkStart w:id="16" w:name="_b5yjtnewblkb" w:colFirst="0" w:colLast="0"/>
      <w:bookmarkEnd w:id="16"/>
      <w:r>
        <w:lastRenderedPageBreak/>
        <w:br w:type="page"/>
      </w:r>
    </w:p>
    <w:p w14:paraId="745AC6BA" w14:textId="19F70297" w:rsidR="001A0C1D" w:rsidRPr="00446CE3" w:rsidRDefault="00E60984" w:rsidP="00446CE3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17" w:name="_2e3yxp2xkten" w:colFirst="0" w:colLast="0"/>
      <w:bookmarkEnd w:id="17"/>
      <w:r>
        <w:rPr>
          <w:rFonts w:ascii="Archivo" w:eastAsia="Archivo" w:hAnsi="Archivo" w:cs="Archivo"/>
        </w:rPr>
        <w:lastRenderedPageBreak/>
        <w:t>Capitolo 5: Requisiti generici</w:t>
      </w:r>
    </w:p>
    <w:tbl>
      <w:tblPr>
        <w:tblStyle w:val="a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0A19FC9E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6CC59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5910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6F69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5255531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FB5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 Funzionalità chiusa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E61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BDA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1144627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3B6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5.1.2 Generalità</w:t>
            </w:r>
          </w:p>
          <w:p w14:paraId="098DBD4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24F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A95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70E57A6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2A84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5.1.2.1 Funzionalità chiusa</w:t>
            </w:r>
          </w:p>
          <w:p w14:paraId="3A7F84D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F10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Vedere da 5.2 a 13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EAA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Vedere le informazioni da 5.2 a 13</w:t>
            </w:r>
          </w:p>
        </w:tc>
      </w:tr>
      <w:tr w:rsidR="001A0C1D" w:rsidRPr="00446CE3" w14:paraId="32F532E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00C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5.1.2.2 Tecnologia assistiva</w:t>
            </w:r>
          </w:p>
          <w:p w14:paraId="254ACF65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230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Vedere da 5.1.3 a 5.1.6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3BA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Vedere le informazioni da 5.1.3 a 5.1.6</w:t>
            </w:r>
          </w:p>
        </w:tc>
      </w:tr>
      <w:tr w:rsidR="001A0C1D" w:rsidRPr="00446CE3" w14:paraId="54A71D5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F176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5.1.3 Accesso non visivo</w:t>
            </w:r>
          </w:p>
          <w:p w14:paraId="6F21561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1308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FD2C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0DD8E88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CA8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5.1.3.1 Output audio di informazioni visive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80A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4630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2B9A82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5D3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5.1.3.2 Riproduzione di output audio incluso il parlato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1550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0160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055CC5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59A3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5.1.3.3 Correlazione di output audio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2D7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1AB4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61F177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C185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5.1.3.4 Controllo dell’utente dell’output vocale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98E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A094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307E37E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32C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5.1.3.5 Interruzione automatica dell’output vocale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A261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BE0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B1FCC98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3BAF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5.1.3.6 Output vocale per contenuto non testuale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517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9FF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4708420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E09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lastRenderedPageBreak/>
              <w:t>5.1.3.7 Output vocale per informazioni video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487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3ACC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0C5D62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B054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5.1.3.8 Immissione mascherata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47B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AFA6C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B6947D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4821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5.1.3.9 Accesso privato ai dati personali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490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DAD9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9F954B8" w14:textId="77777777">
        <w:trPr>
          <w:trHeight w:val="60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79C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5.1.3.10 Output audio senza interferenze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A52E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B6E0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772C351" w14:textId="77777777">
        <w:trPr>
          <w:trHeight w:val="57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3DD9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5.1.3.11 Volume di ascolto privato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3C3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B3F2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102C89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AF7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5.1.3.12 Volume dell’altoparlante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BCD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56E3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62827C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208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5.1.3.13 Ripristino del volume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8A22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29A5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7C04B0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59F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5.1.3.14 Lingue parlate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E34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AA59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61BB7F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3BD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5.1.3.15 Identificazione degli errori non visivi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91B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5286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0ED92B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E78E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5.1.3.16 Ricevute, biglietti, risultati transazionali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0B91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8CC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FDCBF8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9FC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5.1.4 Funzionalità chiusa all’ingrandimento del testo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BDC2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A0D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1E791A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AE2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5.1.5 Output visivo per informazioni audio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F333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648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0D8731C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578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5.1.6 Funzionamento senza interfaccia tastiera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293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CB2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3262FFC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E3EA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5.1.6.1 Funzionalità chiusa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60A1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Vedere da 5.1.3.1 a 5.1.3.16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F1A5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Vedere informazioni da 5.1.3.1 a 5.1.3.16</w:t>
            </w:r>
          </w:p>
        </w:tc>
      </w:tr>
      <w:tr w:rsidR="001A0C1D" w:rsidRPr="00446CE3" w14:paraId="44552C7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A822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5.1.6.2 Focus dell’input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EFED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413B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9710B9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8D5E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lastRenderedPageBreak/>
              <w:t>5.1.7 Accesso senza parlato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21F7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BBF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95D953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41F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5.2 Attivazione delle caratteristiche di 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CD38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CC4F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40878838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25C7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5.3 Biometrica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2E46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117B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F4EF84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A3C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5.4 Conservazione delle informazioni sull’accessibilità durante la</w:t>
            </w:r>
          </w:p>
          <w:p w14:paraId="4A752EE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conversione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47E4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D2C0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6130A3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F58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5.5 Parti utilizzabili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56E0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727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4FDB715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C72D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5.5.1 Modalità d’uso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D9FA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C0C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3A9CFCC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7A33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 xml:space="preserve">5.5.2 </w:t>
            </w:r>
            <w:proofErr w:type="spellStart"/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Discernibilità</w:t>
            </w:r>
            <w:proofErr w:type="spellEnd"/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 xml:space="preserve"> delle parti utilizzabili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7C6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0B1C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878A90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A1C5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5.6 Bloccare o commutare i controlli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D20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442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6B7DFBE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B2A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5.6.1 Stato tattile o uditivo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6CE1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142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73D922A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922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5.6.2 Stato visivo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DBE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  <w:p w14:paraId="380A398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D45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4B0C544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D22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5.7 Ripetizione tasti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593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899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7794E7E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ADDE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5.8 Accettazione del doppio tasto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0794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A859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98FA18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32C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5.9 Azioni simultanee dell’utente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6D0F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C770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</w:tbl>
    <w:p w14:paraId="283E7690" w14:textId="0C4D2A69" w:rsidR="001A0C1D" w:rsidRPr="00446CE3" w:rsidRDefault="00E60984" w:rsidP="00446CE3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18" w:name="_d2pbzhhnz150" w:colFirst="0" w:colLast="0"/>
      <w:bookmarkStart w:id="19" w:name="_9bd68lf0rxeo" w:colFirst="0" w:colLast="0"/>
      <w:bookmarkEnd w:id="18"/>
      <w:bookmarkEnd w:id="19"/>
      <w:r>
        <w:rPr>
          <w:rFonts w:ascii="Archivo" w:eastAsia="Archivo" w:hAnsi="Archivo" w:cs="Archivo"/>
        </w:rPr>
        <w:lastRenderedPageBreak/>
        <w:t>Capitolo 6: ICT con comunicazione vocale bidirezionale</w:t>
      </w:r>
    </w:p>
    <w:tbl>
      <w:tblPr>
        <w:tblStyle w:val="a0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0338B041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728A2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C324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1252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1785C08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66A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6.1 Larghezza di banda audio per il parlato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4377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75D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57C0301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D0F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6.2 Funzionalità di testo in tempo reale (RTT)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146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AA59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6C2FD62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DA6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  <w:highlight w:val="white"/>
              </w:rPr>
              <w:t>6.2.1.1 Comunicazione di testo in tempo reale (RTT)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2DD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507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1A7F92D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3F6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6.2.1.2 Voce e testo concomitanti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427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452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155B5F1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0A88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6.2.2.1 Visualizzazione visivamente distinguibile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F2BC0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E284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3D50A86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E90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6.2.2.2 Direzione di invio e ricezione determinabile programmaticamente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102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752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171A0C8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FAB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6.2.2.3 Identificazione del parlante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53E1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B86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42D925E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303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6.2.2.4 Indicatore visivo di audio con testo in tempo reale (RTT)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D57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57512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73FD5B8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F099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6.2.3 Interoperabilità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ED4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B8C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434E633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0A3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6.2.4 Reattività del testo in tempo reale (RTT)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A7B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FDE4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662789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1BB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6.3 Identificazione del chiamante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0C9B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5EF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161616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999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6.4 Alternative ai servizi basati su voce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9D95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355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E367A50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2ABB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lastRenderedPageBreak/>
              <w:t>6.5 Comunicazioni video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2A30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61E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54EA9B2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F2D0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6.5.1 Generalità (informativa)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F107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F54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48333777" w14:textId="77777777">
        <w:trPr>
          <w:trHeight w:val="60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E537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6.5.2 Risoluzione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53DE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54EF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FCFC5F3" w14:textId="77777777">
        <w:trPr>
          <w:trHeight w:val="57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3B2F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6.5.3 Frequenza dei fotogrammi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656D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D9812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4F0EBDA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EC3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6.5.4 Sincronizzazione tra audio e video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09C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04DA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A156614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8BC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6.5.5 Indicatore visivo di audio con video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741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D4B0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421F50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C8C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6.5.6 Identificazione del parlante con comunicazione video (lingua dei segni)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9CD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96A5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274E5C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1204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57606A"/>
                <w:sz w:val="22"/>
                <w:szCs w:val="22"/>
                <w:highlight w:val="white"/>
              </w:rPr>
              <w:t>6.6 Alternative ai servizi basati su video (informativa)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E3E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Consultivo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8B5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Consultivo nessuna risposta richiesta</w:t>
            </w:r>
          </w:p>
        </w:tc>
      </w:tr>
    </w:tbl>
    <w:p w14:paraId="599F5848" w14:textId="635FB2EE" w:rsidR="001A0C1D" w:rsidRDefault="001A0C1D">
      <w:pPr>
        <w:pStyle w:val="Titolo3"/>
        <w:rPr>
          <w:rFonts w:ascii="Archivo" w:eastAsia="Archivo" w:hAnsi="Archivo" w:cs="Archivo"/>
        </w:rPr>
      </w:pPr>
      <w:bookmarkStart w:id="20" w:name="_rxole962dc1q" w:colFirst="0" w:colLast="0"/>
      <w:bookmarkEnd w:id="20"/>
    </w:p>
    <w:p w14:paraId="234DFD6E" w14:textId="2EC25943" w:rsidR="001A0C1D" w:rsidRPr="00446CE3" w:rsidRDefault="00E60984" w:rsidP="00446CE3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21" w:name="_f8uhiwtrglk0" w:colFirst="0" w:colLast="0"/>
      <w:bookmarkEnd w:id="21"/>
      <w:r>
        <w:rPr>
          <w:rFonts w:ascii="Archivo" w:eastAsia="Archivo" w:hAnsi="Archivo" w:cs="Archivo"/>
        </w:rPr>
        <w:t>Capitolo 7: ICT con funzionalità video</w:t>
      </w:r>
    </w:p>
    <w:tbl>
      <w:tblPr>
        <w:tblStyle w:val="a1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4EF0CBFF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1E0F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E8A9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729D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23F6AE1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E31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7.1 Tecnologia di elaborazione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B6B1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8E50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53F8D244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31F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7.1.1 Riproduzione dei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1A7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13A0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163F71B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75F2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lastRenderedPageBreak/>
              <w:t>7.1.2 Sincronizzazione dei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57C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497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38BA44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B7B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7.1.3 Conservazione dei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42A2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1A38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B35E79F" w14:textId="77777777">
        <w:trPr>
          <w:trHeight w:val="522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D62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7.1.4 Caratteristiche dei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124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F64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C7166F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92D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7.1.5 Sottotitoli parlati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C79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93635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6F9C34F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9130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7.2 Tecnologia di audiodescrizione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33C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E436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65C5CDF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88ED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7.2.1 Riproduzione dell'audio descrizione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CC76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B0A46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2A3C2F9F" w14:textId="77777777">
        <w:trPr>
          <w:trHeight w:val="60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B287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7.2.2 Sincronizzazione dell'audio descrizione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D203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ECD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44832C95" w14:textId="77777777">
        <w:trPr>
          <w:trHeight w:val="57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BFD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7.2.3 Conservazione dell’audiodescrizione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BE6E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54E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C69BEC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18B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7.3 Controlli utente per sottotitoli e audiodescrizione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BBE8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75B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</w:tbl>
    <w:p w14:paraId="1DEED31F" w14:textId="70E718A8" w:rsidR="001A0C1D" w:rsidRDefault="001A0C1D">
      <w:pPr>
        <w:pStyle w:val="Titolo3"/>
        <w:rPr>
          <w:rFonts w:ascii="Archivo" w:eastAsia="Archivo" w:hAnsi="Archivo" w:cs="Archivo"/>
        </w:rPr>
      </w:pPr>
      <w:bookmarkStart w:id="22" w:name="_pgl7zv723vmr" w:colFirst="0" w:colLast="0"/>
      <w:bookmarkEnd w:id="22"/>
    </w:p>
    <w:p w14:paraId="6E25FDF0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23" w:name="_xpsxc1gu3v9k" w:colFirst="0" w:colLast="0"/>
      <w:bookmarkEnd w:id="23"/>
      <w:r>
        <w:rPr>
          <w:rFonts w:ascii="Archivo" w:eastAsia="Archivo" w:hAnsi="Archivo" w:cs="Archivo"/>
        </w:rPr>
        <w:t>Capitolo 8: Hardware</w:t>
      </w:r>
    </w:p>
    <w:tbl>
      <w:tblPr>
        <w:tblStyle w:val="a2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4AD0DDA1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1F40C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1D2C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7C5ED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146BC8A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353B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8.1.1 Requisiti generici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42D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203E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71C0DDA8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502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8.1.2 Connessioni standard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162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A72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1816F1C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4695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lastRenderedPageBreak/>
              <w:t>8.1.3 Colore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43C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768A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3C56F5B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6966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8.2 Prodotti hardware con output vocale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5E0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7C7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18933455" w14:textId="77777777">
        <w:trPr>
          <w:trHeight w:val="522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07D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8.2.1.1 Intervallo del volume vocale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3340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EBCF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AE2762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B5EF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8.2.1.2 Controllo del volume incrementale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8265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B3C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3F4C689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C4BE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8.2.2.1 Dispositivi a linea fissa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8232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40EC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6818B0DB" w14:textId="77777777">
        <w:trPr>
          <w:trHeight w:val="60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2DF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8.2.2.2 Sistemi di comunicazione wireless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03C2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0C0F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7949295" w14:textId="77777777">
        <w:trPr>
          <w:trHeight w:val="57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A09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8.3 ICT fisso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C0C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686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6CD4027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8436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8.3.2.1 Accesso frontale in alto senza ostacoli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FC2F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7DFD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4100A62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F7FA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8.3.2.2 Accesso frontale in basso senza ostacoli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E24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8D71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4A305A7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4E3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8.3.2.3.1 Superficie libera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F14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79E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591E10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BBFB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8.3.2.3.2 Accesso frontale con ostacoli (&lt; 510 mm)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63DE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79E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729D3C4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3576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8.3.2.3.3 Accesso frontale con ostacoli (&lt; 635 mm)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E218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2615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2E700A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BB6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8.3.2.4 Larghezza dello spazio per ginocchia e piedi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B36E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64FF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9E5A3E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1413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lastRenderedPageBreak/>
              <w:t>8.3.2.5 Spazio per i piedi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A5F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ACDC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DF41200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E004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8.3.2.6 Spazio per le ginocchia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8D7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8063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65C4DA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35A8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8.3.3.1 Accesso laterale in alto senza ostacoli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90D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613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E155E7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007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8.3.3.2 Accesso laterale in basso senza ostacoli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DEB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44F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044233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5F7E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8.3.3.3.1 Accesso laterale con ostacoli (&lt; 255 mm)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891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B792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EB44F1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B2F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8.3.3.3.2 Accesso laterale con ostacoli (&lt; 610 mm)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6F62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7ED4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4DAC97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5CB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8.3.4.1 Cambiamento di livello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778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7114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E8088A8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5CE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8.3.4.2 Superficie libera o area operativa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824D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24C0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0069F8B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63A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8.3.4.3.2 Avvicinamento frontale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6061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4315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71FA4C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5A6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8.3.4.3.3 Avvicinamento laterale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297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828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87BEB9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EB5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8.3.5 Visibilità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628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29B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EBF677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9AE9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8.3.6 Istruzioni per l’installazione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7DB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0C7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24A4A50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E9E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8.4 Parti azionabili meccanicamente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CF8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9B9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1E403BA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1DF3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8.4.1 Tasti numerici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25A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D631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0A8FC1B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D79F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 xml:space="preserve">8.4.2.1 Metodi di funzionamento delle parti </w:t>
            </w: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lastRenderedPageBreak/>
              <w:t>meccaniche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D69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D7BF3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23BB05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C880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8.4.2.2 Forza di funzionamento delle parti meccaniche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385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039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0CCF4F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D67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8.4.3 Chiavi, biglietti e carte tariffarie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88E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C4702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9BCB8A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738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8.5 Indicazione tattile della modalità vocale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E1C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548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</w:tbl>
    <w:p w14:paraId="2805D709" w14:textId="77777777" w:rsidR="001A0C1D" w:rsidRDefault="001A0C1D">
      <w:pPr>
        <w:pStyle w:val="Titolo3"/>
        <w:jc w:val="left"/>
        <w:rPr>
          <w:rFonts w:ascii="Archivo" w:eastAsia="Archivo" w:hAnsi="Archivo" w:cs="Archivo"/>
        </w:rPr>
      </w:pPr>
      <w:bookmarkStart w:id="24" w:name="_ygqe9xgx9lqg" w:colFirst="0" w:colLast="0"/>
      <w:bookmarkEnd w:id="24"/>
    </w:p>
    <w:p w14:paraId="0317365C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25" w:name="_oybbt1ngipjn" w:colFirst="0" w:colLast="0"/>
      <w:bookmarkEnd w:id="25"/>
      <w:r>
        <w:rPr>
          <w:rFonts w:ascii="Archivo" w:eastAsia="Archivo" w:hAnsi="Archivo" w:cs="Archivo"/>
        </w:rPr>
        <w:t>Capitolo 9: Web (si applica anche a 10, 11 e 12)</w:t>
      </w:r>
    </w:p>
    <w:p w14:paraId="2C8D22D7" w14:textId="77777777" w:rsidR="001A0C1D" w:rsidRDefault="00E60984">
      <w:pPr>
        <w:pStyle w:val="Titolo4"/>
        <w:keepLines w:val="0"/>
        <w:rPr>
          <w:rFonts w:ascii="Archivo" w:eastAsia="Archivo" w:hAnsi="Archivo" w:cs="Archivo"/>
        </w:rPr>
      </w:pPr>
      <w:bookmarkStart w:id="26" w:name="_yf1yz9r6huea" w:colFirst="0" w:colLast="0"/>
      <w:bookmarkEnd w:id="26"/>
      <w:r>
        <w:rPr>
          <w:rFonts w:ascii="Archivo" w:eastAsia="Archivo" w:hAnsi="Archivo" w:cs="Archivo"/>
        </w:rPr>
        <w:t>Corrispondente a WCAG 2.2 Livello A</w:t>
      </w:r>
    </w:p>
    <w:p w14:paraId="3D7E6D85" w14:textId="77777777" w:rsidR="001A0C1D" w:rsidRDefault="001A0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</w:rPr>
      </w:pPr>
    </w:p>
    <w:tbl>
      <w:tblPr>
        <w:tblStyle w:val="a3"/>
        <w:tblW w:w="0" w:type="auto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17"/>
        <w:gridCol w:w="3017"/>
        <w:gridCol w:w="3017"/>
      </w:tblGrid>
      <w:tr w:rsidR="001A0C1D" w:rsidRPr="00446CE3" w14:paraId="58EEA644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C68E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Criteri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01FE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Livelli di conformità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3F80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Annotazioni</w:t>
            </w:r>
          </w:p>
        </w:tc>
      </w:tr>
      <w:tr w:rsidR="001A0C1D" w:rsidRPr="00446CE3" w14:paraId="1E2E10C5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5F5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1.1.1 Contenuti non testuali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0326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550F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Non tutti i contenuti non testuali presentati all’utente hanno un’alternativa testuale che svolga la stessa funzione.</w:t>
            </w:r>
          </w:p>
        </w:tc>
      </w:tr>
      <w:tr w:rsidR="001A0C1D" w:rsidRPr="00446CE3" w14:paraId="664DCDC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13C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1.2.1 Solo audio e solo video (preregistrati)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0CA2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EBDF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E073884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D6B8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1.2.2 Sottotitoli (preregistrati)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2A7A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79A4C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A2F1C3C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F0CD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1.2.3 Audiodescrizione o tipo di media alternativo (preregistrato)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C1F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E962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07C4148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F62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1.3.1 Informazioni e correlazi</w:t>
            </w: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oni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ED2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44A8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 xml:space="preserve">In alcuni casi, informazioni, </w:t>
            </w: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struttura o correlazioni trasmesse dalla presentazione delle pagine, non possono essere determinate programmaticamente (o non sono disponibili tramite testo);</w:t>
            </w:r>
          </w:p>
        </w:tc>
      </w:tr>
      <w:tr w:rsidR="001A0C1D" w:rsidRPr="00446CE3" w14:paraId="77479A82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16D5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1.3.2 Sequenza significativa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CFBD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973B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24DD5F4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5288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1.3.3 Caratteristiche sensoriali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F51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2F7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Alcune istruzioni fornite per comprendere ed operare sui contenuti si basano solo su alcune caratteristiche sensoriali dei componenti quali forma, colore, dimensione, ubicazione visiva, orientamento o suono;</w:t>
            </w:r>
          </w:p>
        </w:tc>
      </w:tr>
      <w:tr w:rsidR="001A0C1D" w:rsidRPr="00446CE3" w14:paraId="23AD9A30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5E20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1.4.1 Uso del colore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D386D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A08A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FB4D417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E4E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1.4.2 Controllo del sonoro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287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6627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113A57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93BD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2.1.1 Tastiera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830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EBDF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Alcune funzionalità non possono essere utilizzabili tramite tastiera (o interfaccia con input analogo);</w:t>
            </w:r>
          </w:p>
        </w:tc>
      </w:tr>
      <w:tr w:rsidR="001A0C1D" w:rsidRPr="00446CE3" w14:paraId="425C4BCB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0F10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2.1.2 Nessun impedimento all'uso della tastiera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3EA3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EA351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5B6D049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7DD7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2.1.4 Tasti di scelta rapida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8BC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2A7C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AC68CA3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2FF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2.2.1 Regolazione tempi di esecuzione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564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4CFE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726A88E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DECF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2.2.2 Pausa, Stop, Nascondi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3F2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C3CF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7558472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069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2.3.1 Tre lampeggiamenti o inferiore alla soglia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2686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C354C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5241D1C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6C91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2.4.1 Salto di blocchi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DD36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49C1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 xml:space="preserve">Manca un meccanismo per saltare i blocchi di contenuto </w:t>
            </w: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che si ripetono su più sezioni;</w:t>
            </w:r>
          </w:p>
        </w:tc>
      </w:tr>
      <w:tr w:rsidR="001A0C1D" w:rsidRPr="00446CE3" w14:paraId="4D832293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61F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2.4.2 Titolazione della pagina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4DDD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13B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Alcune sezioni non hanno titoli che ne descrivono l'argomento o la finalità;</w:t>
            </w:r>
          </w:p>
        </w:tc>
      </w:tr>
      <w:tr w:rsidR="001A0C1D" w:rsidRPr="00446CE3" w14:paraId="6E065304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240DD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2.4.3 Ordine del focus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F217F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DC5A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9A18EF9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BB71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2.4.4 Scopo del collegamento (nel contesto)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CF5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0C6A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Lo scopo di alcuni collegamenti non può essere determinato dal testo del collegamento oppure dal testo del collegamento insieme a dei contenuti adiacenti;</w:t>
            </w:r>
          </w:p>
        </w:tc>
      </w:tr>
      <w:tr w:rsidR="001A0C1D" w:rsidRPr="00446CE3" w14:paraId="63FACBEC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6909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2.5.1 Movimenti del puntatore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4E7A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2831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8841F9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FAB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2.5.2 Cancellazione delle azioni del puntatore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4FF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6D48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85BE7AB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E070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2.5.3 Etichetta nel nome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A5F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E4D65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DF5D778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36C0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2.5.4 Azionamento da movimento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36E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51BF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030DE5C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7CA3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3.1.1 Lingua della pagina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5A5F3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C52C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In alcune pagine non è definita la lingua;</w:t>
            </w:r>
          </w:p>
        </w:tc>
      </w:tr>
      <w:tr w:rsidR="001A0C1D" w:rsidRPr="00446CE3" w14:paraId="009EA8C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F342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3.2.1 Al Focus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C57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E451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921043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B53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3.2.2 All’input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B24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74FE7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6EBD991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CA89F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3.2.6 Aiuto coerente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BD6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7992C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628A316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66C7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3.3.1 Identificazione di errori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AD99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FB41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F6CC91C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5ED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3.3.2 Etichette o istruzioni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C59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BDC3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In alcuni casi non sono fornite etichette o istruzioni quando il contenuto richiede azioni di input da parte dell'utente;</w:t>
            </w:r>
          </w:p>
        </w:tc>
      </w:tr>
      <w:tr w:rsidR="001A0C1D" w:rsidRPr="00446CE3" w14:paraId="6C9405B5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EC7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3.3.7 Inserimento ridondante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B0DF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04495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7F24712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BDB1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4.1.1 Analisi sintattica (</w:t>
            </w:r>
            <w:proofErr w:type="spellStart"/>
            <w:r w:rsidRPr="00446CE3">
              <w:rPr>
                <w:rFonts w:ascii="Archivo" w:eastAsia="Archivo" w:hAnsi="Archivo" w:cs="Archivo"/>
                <w:sz w:val="22"/>
                <w:szCs w:val="22"/>
              </w:rPr>
              <w:t>parsing</w:t>
            </w:r>
            <w:proofErr w:type="spellEnd"/>
            <w:r w:rsidRPr="00446CE3">
              <w:rPr>
                <w:rFonts w:ascii="Archivo" w:eastAsia="Archivo" w:hAnsi="Archivo" w:cs="Archivo"/>
                <w:sz w:val="22"/>
                <w:szCs w:val="22"/>
              </w:rPr>
              <w:t>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05E8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6B60A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5C6EA1A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422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4.1.2 Nome, ruolo, valore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918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D26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In alcuni casi i componenti dell'interfaccia utente (tra cui: elementi di un modulo, collegamenti e componenti generati da script…), nome, ruolo, stati, proprietà e valori non sono corretti o impostati o non è avvisato l'utente e le sue tecnologie assistive quando questi cambiano;</w:t>
            </w:r>
          </w:p>
        </w:tc>
      </w:tr>
    </w:tbl>
    <w:p w14:paraId="5B0FA6C2" w14:textId="77777777" w:rsidR="001A0C1D" w:rsidRDefault="001A0C1D">
      <w:pPr>
        <w:jc w:val="center"/>
        <w:rPr>
          <w:rFonts w:ascii="Archivo" w:eastAsia="Archivo" w:hAnsi="Archivo" w:cs="Archivo"/>
        </w:rPr>
      </w:pPr>
    </w:p>
    <w:p w14:paraId="027D4CFA" w14:textId="77777777" w:rsidR="001A0C1D" w:rsidRDefault="001A0C1D">
      <w:pPr>
        <w:rPr>
          <w:rFonts w:ascii="Archivo" w:eastAsia="Archivo" w:hAnsi="Archivo" w:cs="Archivo"/>
          <w:color w:val="FFFFFF"/>
        </w:rPr>
      </w:pPr>
    </w:p>
    <w:p w14:paraId="1BFEC6E6" w14:textId="77777777" w:rsidR="001A0C1D" w:rsidRDefault="00E60984">
      <w:pPr>
        <w:pStyle w:val="Titolo4"/>
        <w:keepLines w:val="0"/>
        <w:rPr>
          <w:rFonts w:ascii="Archivo" w:eastAsia="Archivo" w:hAnsi="Archivo" w:cs="Archivo"/>
        </w:rPr>
      </w:pPr>
      <w:bookmarkStart w:id="27" w:name="_wz8go1mgzry7" w:colFirst="0" w:colLast="0"/>
      <w:bookmarkEnd w:id="27"/>
      <w:r>
        <w:rPr>
          <w:rFonts w:ascii="Archivo" w:eastAsia="Archivo" w:hAnsi="Archivo" w:cs="Archivo"/>
        </w:rPr>
        <w:t>Corrispondente a WCAG 2.2 Livello AA</w:t>
      </w:r>
    </w:p>
    <w:p w14:paraId="18212240" w14:textId="77777777" w:rsidR="001A0C1D" w:rsidRDefault="001A0C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chivo" w:eastAsia="Archivo" w:hAnsi="Archivo" w:cs="Archivo"/>
        </w:rPr>
      </w:pPr>
    </w:p>
    <w:tbl>
      <w:tblPr>
        <w:tblStyle w:val="a4"/>
        <w:tblW w:w="0" w:type="auto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17"/>
        <w:gridCol w:w="3017"/>
        <w:gridCol w:w="3017"/>
      </w:tblGrid>
      <w:tr w:rsidR="001A0C1D" w:rsidRPr="00446CE3" w14:paraId="2D379EDE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BC0A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Criteri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750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Livelli di conformità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47E2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Annotazioni</w:t>
            </w:r>
          </w:p>
        </w:tc>
      </w:tr>
      <w:tr w:rsidR="001A0C1D" w:rsidRPr="00446CE3" w14:paraId="52405315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66D3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1.2.5 Audiodescrizione (preregistrata)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796F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6607D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FA127B0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024E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1.3.4 Orientamento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3DF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A964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9492DDE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C53E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1.3.5 Identificare lo scopo degli input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C351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C86B9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4F9BEE6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5C23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1.4.3 Contrasto minimo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974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0AD0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La rappresentazione visiva del testo e di immagini contenenti testo non ha sempre il rapporto minimo di contrasto richiesto, salvo eccezioni previste della normativa (Es. i logotipi);</w:t>
            </w:r>
          </w:p>
        </w:tc>
      </w:tr>
      <w:tr w:rsidR="001A0C1D" w:rsidRPr="00446CE3" w14:paraId="1EF1AD87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7EF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1.4.4 Ridimensionamento del testo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C4B28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C025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 xml:space="preserve">Alcuni testi, ad eccezione dei sottotitoli e delle immagini contenenti testo, non possono essere ridimensionati fino al 200 </w:t>
            </w: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percento senza utilizzare tecnologie assistive e senza perdere contenuto e funzionalità;</w:t>
            </w:r>
          </w:p>
        </w:tc>
      </w:tr>
      <w:tr w:rsidR="001A0C1D" w:rsidRPr="00446CE3" w14:paraId="25BE197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E53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1.4.5 Immagini di testo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57C7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3201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DF413DD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DB68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1.4.10 Ricalcolo del flusso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1D61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ED16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Il contenuto che non richiede una rappresentazione in due dimensioni (come tabelle di dati o mappe) non si ridispone quando cambia la dimensione visualizzata dal programma utente;</w:t>
            </w:r>
          </w:p>
        </w:tc>
      </w:tr>
      <w:tr w:rsidR="001A0C1D" w:rsidRPr="00446CE3" w14:paraId="4BAD6C1A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AEF0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1.4.11 Contrasto in contenuti non testuali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04F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AEDB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Per alcuni componenti essenziali, anche nei diversi stati, il contrasto colore rispetto agli elementi adiacenti non supera il rapporto di 3:1;</w:t>
            </w:r>
          </w:p>
        </w:tc>
      </w:tr>
      <w:tr w:rsidR="001A0C1D" w:rsidRPr="00446CE3" w14:paraId="49DF4F08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9024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1.4.12 Spaziatura del testo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4529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3606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BFBD1FB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D15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1.4.13 Contenuto con Hover o Focus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55A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E5124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204EE635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3666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2.4.5 Differenti modalità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07B7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C015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D7AD96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4D68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2.4.6 Intestazioni ed etichette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0539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2B1C7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Intestazioni e/o etichette non chiariscono sufficientemente contenuti o funzionalità;</w:t>
            </w:r>
          </w:p>
        </w:tc>
      </w:tr>
      <w:tr w:rsidR="001A0C1D" w:rsidRPr="00446CE3" w14:paraId="6BBBCE34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475B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2.4.7 Focus visibile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4AE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0370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 alcuni elementi interattivi non è visibile l'indicatore del focus;</w:t>
            </w:r>
          </w:p>
        </w:tc>
      </w:tr>
      <w:tr w:rsidR="001A0C1D" w:rsidRPr="00446CE3" w14:paraId="3A911CB0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29E0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2.4.11 Focus non nascosto (minimo)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0CD7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 parzialmente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8AF1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Alcuni elementi che possono ricevere il focus sono completamente oscurati da componenti dell'interfaccia inseriti dall'autore;</w:t>
            </w:r>
          </w:p>
        </w:tc>
      </w:tr>
      <w:tr w:rsidR="001A0C1D" w:rsidRPr="00446CE3" w14:paraId="34292972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65D4F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2.5.7 Movimenti di trascinamento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68394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A38E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8D9DE54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7D05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lastRenderedPageBreak/>
              <w:t>2.5.8 Dimensione dell'obiettivo (minimo)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1A02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FAE99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640B457A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FF93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3.1.2 Parti in lingua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39A0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8AB6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3DB64523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53F9A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3.2.3 Navigazione coerente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5A818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EA6EB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71A1FF5F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194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3.2.4 Identificazione coerente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3A53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44118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01F8766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ECE8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3.3.3 Suggerimenti per gli errori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6FEEC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5569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0E23FB6A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9F6E5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3.3.4 Prevenzione degli errori (legali, finanziari, dati)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9ACB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C1951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13FFFCAC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D3D3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3.3.8 Autenticazione accessibile (minimo)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AEF9D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2916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  <w:tr w:rsidR="001A0C1D" w:rsidRPr="00446CE3" w14:paraId="5119D8DA" w14:textId="77777777"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177E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4.1.3 Messaggi di stato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B21C6" w14:textId="77777777" w:rsidR="001A0C1D" w:rsidRPr="00446CE3" w:rsidRDefault="00E60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sz w:val="22"/>
                <w:szCs w:val="22"/>
              </w:rPr>
              <w:t>Supportato</w:t>
            </w:r>
          </w:p>
        </w:tc>
        <w:tc>
          <w:tcPr>
            <w:tcW w:w="30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A370" w14:textId="77777777" w:rsidR="001A0C1D" w:rsidRPr="00446CE3" w:rsidRDefault="001A0C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chivo" w:eastAsia="Archivo" w:hAnsi="Archivo" w:cs="Archivo"/>
                <w:sz w:val="22"/>
                <w:szCs w:val="22"/>
              </w:rPr>
            </w:pPr>
          </w:p>
        </w:tc>
      </w:tr>
    </w:tbl>
    <w:p w14:paraId="67A102E0" w14:textId="77777777" w:rsidR="001A0C1D" w:rsidRDefault="001A0C1D">
      <w:pPr>
        <w:jc w:val="center"/>
        <w:rPr>
          <w:rFonts w:ascii="Archivo" w:eastAsia="Archivo" w:hAnsi="Archivo" w:cs="Archivo"/>
        </w:rPr>
      </w:pPr>
    </w:p>
    <w:p w14:paraId="26F849DB" w14:textId="77777777" w:rsidR="001A0C1D" w:rsidRDefault="001A0C1D">
      <w:pPr>
        <w:rPr>
          <w:rFonts w:ascii="Archivo" w:eastAsia="Archivo" w:hAnsi="Archivo" w:cs="Archivo"/>
        </w:rPr>
      </w:pPr>
    </w:p>
    <w:p w14:paraId="1E36216A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28" w:name="_mmepg8iejlfa" w:colFirst="0" w:colLast="0"/>
      <w:bookmarkEnd w:id="28"/>
      <w:r>
        <w:rPr>
          <w:rFonts w:ascii="Archivo" w:eastAsia="Archivo" w:hAnsi="Archivo" w:cs="Archivo"/>
        </w:rPr>
        <w:t>Capitolo 10: Documenti non web</w:t>
      </w:r>
    </w:p>
    <w:tbl>
      <w:tblPr>
        <w:tblStyle w:val="a5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3A229A2D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CA498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320D5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F350A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405BEB5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7D2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10.0 Generalità (informativa)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AFB9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839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342EA218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FED8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Dal 10.1.1.1 al 10.4.1.3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9139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la sezione WCAG 2.2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3C4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nella sezione WCAG 2.2</w:t>
            </w:r>
          </w:p>
        </w:tc>
      </w:tr>
      <w:tr w:rsidR="001A0C1D" w:rsidRPr="00446CE3" w14:paraId="11F95CC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3EB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10.5 Posizionamento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138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B674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A39E244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1F1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10.6 Temporizzazione dell’audiodescrizione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CCFE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AD0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</w:tbl>
    <w:p w14:paraId="79AA41E9" w14:textId="77777777" w:rsidR="001A0C1D" w:rsidRDefault="00E60984">
      <w:pPr>
        <w:rPr>
          <w:rFonts w:ascii="Archivo" w:eastAsia="Archivo" w:hAnsi="Archivo" w:cs="Archivo"/>
        </w:rPr>
      </w:pPr>
      <w:r>
        <w:br w:type="page"/>
      </w:r>
    </w:p>
    <w:p w14:paraId="4FED024D" w14:textId="0B4347F5" w:rsidR="001A0C1D" w:rsidRPr="00446CE3" w:rsidRDefault="00E60984" w:rsidP="00446CE3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29" w:name="_jh35ssoxh98r" w:colFirst="0" w:colLast="0"/>
      <w:bookmarkEnd w:id="29"/>
      <w:r>
        <w:rPr>
          <w:rFonts w:ascii="Archivo" w:eastAsia="Archivo" w:hAnsi="Archivo" w:cs="Archivo"/>
        </w:rPr>
        <w:lastRenderedPageBreak/>
        <w:t>Capitolo 11: Software</w:t>
      </w:r>
    </w:p>
    <w:tbl>
      <w:tblPr>
        <w:tblStyle w:val="a6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1060751C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198A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6AD9B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F16A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0E4A9F0F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9618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11.0 Generalità (informativa)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48C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492A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1E68E44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4B12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Dal 11.1.1.1 al 11.4.1.3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1F0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la sezione WCAG 2.2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FE3F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nella sezione WCAG 2.2</w:t>
            </w:r>
          </w:p>
        </w:tc>
      </w:tr>
      <w:tr w:rsidR="001A0C1D" w:rsidRPr="00446CE3" w14:paraId="10CC01C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589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11.5 Interoperabilità con tecnologia assistiva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B36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528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5A76510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CB36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11.5.1 Funzionalità chiusa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C2F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39FC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760BD16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D74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11.5.2 Servizi di 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1C4A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5E6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4B131170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792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 Supporto del servizio di accessibilità della piattaforma per il software che fornisce</w:t>
            </w:r>
          </w:p>
          <w:p w14:paraId="62701A2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un'interfaccia utente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BC8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da 11.5.2.5 a 11.5.2.17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850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da 11.5.2.5 a 11.5.2.17</w:t>
            </w:r>
          </w:p>
        </w:tc>
      </w:tr>
      <w:tr w:rsidR="001A0C1D" w:rsidRPr="00446CE3" w14:paraId="39FEE33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E31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11.5.2.2 Supporto del servizio di accessibilità della piattaforma per le tecnologie assistive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5EDF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da 11.5.2.5 a 11.5.2.17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C33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da 11.5.2.5 a 11.5.2.17</w:t>
            </w:r>
          </w:p>
        </w:tc>
      </w:tr>
      <w:tr w:rsidR="001A0C1D" w:rsidRPr="00446CE3" w14:paraId="7B6976F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340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11.5.2.3 Uso dei servizi di 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FCB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da 11.5.2.5 a 11.5.2.17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664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da 11.5.2.5 a 11.5.2.17</w:t>
            </w:r>
          </w:p>
        </w:tc>
      </w:tr>
      <w:tr w:rsidR="001A0C1D" w:rsidRPr="00446CE3" w14:paraId="05121DE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53B3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11.5.2.4 Tecnologia assistiva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9F6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CD8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74900590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B03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11.5.2.5 Informazioni sull'oggetto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CF2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5B6B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07A75FD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2593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1.5.2.6 Riga, colonna e intestazioni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DFE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BBF5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1A70362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A32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lastRenderedPageBreak/>
              <w:t>11.5.2.7 Valori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DAE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5BB6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63FFB2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324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11.5.2.8 Relazioni etichetta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01B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A1D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A8C410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270E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11.5.2.9 Relazioni genitore-figlio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29CD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E52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B36E1D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8133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11.5.2.10 Testo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1FF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23CE5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051088B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2442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11.5.2.11 Elenco delle azioni disponibili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5B2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853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23597F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E11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11.5.2.12 Esecuzione di azioni disponibili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13A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002BB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BA4325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15B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11.5.2.13 Tracciamento degli attributi di focus e selezione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189F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67A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1B0641B5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DD7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11.5.2.14 Modifica degli attributi di focus e selezione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8391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85DD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BAE984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8F1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11.5.2.15 Notifica delle modifiche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A3D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AA52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1AE4E391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547E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11.5.2.16 Modifiche di stati e proprietà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3DD1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2DA5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3E369B98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F63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11.5.2.17 Modifiche di valori e testo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53D5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F929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4B2051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BE4A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11.6 Documentazione dell’utilizzo dell’accessibilità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054C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3C4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05E0D354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973D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11.6.1 Controllo dell'utente delle funzionalità di 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E7D1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923C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43946A4B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7F49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11.6.2 Nessuna interruzione delle funzionalità di 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0BB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250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6035C08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A1C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11.7 Preferenze utente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23A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F877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9EAE15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8BA7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lastRenderedPageBreak/>
              <w:t>11.8 Strumenti di sviluppo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278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6ED5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7224E5B3" w14:textId="77777777">
        <w:trPr>
          <w:trHeight w:val="820"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49BA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11.8.1 Tecnologia del contenuto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357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9BC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22E2AC3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FE0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11.8.2 Creazione di contenuto accessibile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987D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la sezione WCAG 2.2</w:t>
            </w:r>
          </w:p>
          <w:p w14:paraId="5ADD194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(Se il software non è uno strumento di sviluppo, inserire “Non applicabile”)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F67E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nella sezione WCAG 2.2</w:t>
            </w:r>
          </w:p>
        </w:tc>
      </w:tr>
      <w:tr w:rsidR="001A0C1D" w:rsidRPr="00446CE3" w14:paraId="05B6740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6826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11.8.3 Conservazione nelle trasformazioni delle informazioni sull’accessibilità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153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AAC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41765C9B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F5C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11.8.4 Suggerimenti di riparazione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CCE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AB24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F2FA1D6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881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11.8.5 Modelli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B5C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111F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</w:tbl>
    <w:p w14:paraId="3E26FC54" w14:textId="3B955F32" w:rsidR="001A0C1D" w:rsidRPr="00446CE3" w:rsidRDefault="00E60984" w:rsidP="00446CE3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30" w:name="_f2wjxobrs46y" w:colFirst="0" w:colLast="0"/>
      <w:bookmarkEnd w:id="30"/>
      <w:r>
        <w:br w:type="page"/>
      </w:r>
      <w:bookmarkStart w:id="31" w:name="_ki8bl03bru3y" w:colFirst="0" w:colLast="0"/>
      <w:bookmarkEnd w:id="31"/>
      <w:r>
        <w:rPr>
          <w:rFonts w:ascii="Archivo" w:eastAsia="Archivo" w:hAnsi="Archivo" w:cs="Archivo"/>
        </w:rPr>
        <w:lastRenderedPageBreak/>
        <w:t>Capitolo 12: Documentazione e servizi di supporto</w:t>
      </w:r>
    </w:p>
    <w:tbl>
      <w:tblPr>
        <w:tblStyle w:val="a7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6A94A6F1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B045E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92E4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21B2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6C4A7F8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605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12.1 Documentazione del prodotto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B07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3C506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0D2A5C4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0E2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12.1.1 Caratteristiche di accessibilità e compatibilità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8B8F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267E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0D6FD8A2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0BF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12.1.2 Documentazione accessibile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424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la sezione WCAG 2.2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208F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nella sezione WCAG 2.2</w:t>
            </w:r>
          </w:p>
        </w:tc>
      </w:tr>
      <w:tr w:rsidR="001A0C1D" w:rsidRPr="00446CE3" w14:paraId="60F1B479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688F5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12.2 Servizi di supporto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0EB2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93FC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114D792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82B7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12.2.2 Informazioni sulle caratteristiche di accessibilità e compatibilità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6A83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2119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A3A9AAD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D8211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12.2.3 Comunicazione effettiva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A92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3B5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7154CBA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CB47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12.2.4 Documentazione accessibile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10D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la sezione WCAG 2.2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4552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Vedere le informazioni nella sezione WCAG 2.2</w:t>
            </w:r>
          </w:p>
        </w:tc>
      </w:tr>
    </w:tbl>
    <w:p w14:paraId="5D16C9B8" w14:textId="77777777" w:rsidR="001A0C1D" w:rsidRDefault="001A0C1D">
      <w:pPr>
        <w:rPr>
          <w:rFonts w:ascii="Archivo" w:eastAsia="Archivo" w:hAnsi="Archivo" w:cs="Archivo"/>
        </w:rPr>
      </w:pPr>
    </w:p>
    <w:p w14:paraId="58EE26D7" w14:textId="77777777" w:rsidR="00446CE3" w:rsidRDefault="00446CE3">
      <w:pPr>
        <w:rPr>
          <w:rFonts w:ascii="Archivo" w:eastAsia="Archivo" w:hAnsi="Archivo" w:cs="Archivo"/>
          <w:b/>
          <w:bCs/>
          <w:color w:val="0069FB"/>
          <w:sz w:val="40"/>
          <w:szCs w:val="40"/>
        </w:rPr>
      </w:pPr>
      <w:bookmarkStart w:id="32" w:name="_oqcl85s19jb2" w:colFirst="0" w:colLast="0"/>
      <w:bookmarkStart w:id="33" w:name="_6g1b8d2je00r" w:colFirst="0" w:colLast="0"/>
      <w:bookmarkEnd w:id="32"/>
      <w:bookmarkEnd w:id="33"/>
      <w:r>
        <w:rPr>
          <w:rFonts w:ascii="Archivo" w:eastAsia="Archivo" w:hAnsi="Archivo" w:cs="Archivo"/>
        </w:rPr>
        <w:br w:type="page"/>
      </w:r>
    </w:p>
    <w:p w14:paraId="5D48E8A7" w14:textId="64BA44CC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lastRenderedPageBreak/>
        <w:t>Capitolo 13: ICT che fornisce ritrasmissione o accesso al servizio di emergenza</w:t>
      </w:r>
    </w:p>
    <w:tbl>
      <w:tblPr>
        <w:tblStyle w:val="a8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1A0C1D" w:rsidRPr="00446CE3" w14:paraId="2EB88B54" w14:textId="77777777">
        <w:trPr>
          <w:tblHeader/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76A3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Criteri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1F5B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Livelli di conformità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4E597" w14:textId="77777777" w:rsidR="001A0C1D" w:rsidRPr="00446CE3" w:rsidRDefault="00E60984">
            <w:pPr>
              <w:spacing w:line="240" w:lineRule="auto"/>
              <w:rPr>
                <w:rFonts w:ascii="Archivo" w:eastAsia="Archivo" w:hAnsi="Archivo" w:cs="Archivo"/>
                <w:b/>
                <w:bCs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b/>
                <w:bCs/>
                <w:sz w:val="22"/>
                <w:szCs w:val="22"/>
              </w:rPr>
              <w:t>Annotazioni</w:t>
            </w:r>
          </w:p>
        </w:tc>
      </w:tr>
      <w:tr w:rsidR="001A0C1D" w:rsidRPr="00446CE3" w14:paraId="6204897B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5D534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b/>
                <w:bCs/>
                <w:i/>
                <w:iCs/>
                <w:color w:val="000000"/>
                <w:sz w:val="22"/>
                <w:szCs w:val="22"/>
                <w:highlight w:val="white"/>
              </w:rPr>
              <w:t>13.1 Requisiti dei servizi di ritrasmissione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14D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4E8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  <w:t>Cella di intestazione nessuna risposta richiesta</w:t>
            </w:r>
          </w:p>
        </w:tc>
      </w:tr>
      <w:tr w:rsidR="001A0C1D" w:rsidRPr="00446CE3" w14:paraId="0B91699E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B231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13.1.2 Servizi di ritrasmissione di testo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7A1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399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7EF72D40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D8D5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13.1.3 Servizi di ritrasmissione di segni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5271E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66D1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6451EDA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FDB78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13.1.4 Servizi di ritrasmissione della lettura labiale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881A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90A84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1A0C1D" w:rsidRPr="00446CE3" w14:paraId="10489384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D742D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13.1.5 Servizi di telefonia con sottotitoli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EBA29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B29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5C7A24C3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FF310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13.1.6 Servizi di sintesi vocale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8AE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5EF8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1AF5A75C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1306B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13.2 Accesso ai servizi di ritrasmissione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6212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E2746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  <w:tr w:rsidR="001A0C1D" w:rsidRPr="00446CE3" w14:paraId="24E67C17" w14:textId="77777777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242DF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  <w:highlight w:val="white"/>
              </w:rPr>
              <w:t>13.3 Accesso ai servizi di emergenza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45AC" w14:textId="77777777" w:rsidR="001A0C1D" w:rsidRPr="00446CE3" w:rsidRDefault="00E60984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  <w:r w:rsidRPr="00446CE3">
              <w:rPr>
                <w:rFonts w:ascii="Archivo" w:eastAsia="Archivo" w:hAnsi="Archivo" w:cs="Archivo"/>
                <w:color w:val="000000"/>
                <w:sz w:val="22"/>
                <w:szCs w:val="22"/>
              </w:rPr>
              <w:t>Non applicabile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9971A" w14:textId="77777777" w:rsidR="001A0C1D" w:rsidRPr="00446CE3" w:rsidRDefault="001A0C1D">
            <w:pPr>
              <w:widowControl w:val="0"/>
              <w:spacing w:line="240" w:lineRule="auto"/>
              <w:rPr>
                <w:rFonts w:ascii="Archivo" w:eastAsia="Archivo" w:hAnsi="Archivo" w:cs="Archivo"/>
                <w:color w:val="000000"/>
                <w:sz w:val="22"/>
                <w:szCs w:val="22"/>
              </w:rPr>
            </w:pPr>
          </w:p>
        </w:tc>
      </w:tr>
    </w:tbl>
    <w:p w14:paraId="39334850" w14:textId="77777777" w:rsidR="001A0C1D" w:rsidRDefault="001A0C1D">
      <w:pPr>
        <w:rPr>
          <w:rFonts w:ascii="Archivo" w:eastAsia="Archivo" w:hAnsi="Archivo" w:cs="Archivo"/>
        </w:rPr>
      </w:pPr>
    </w:p>
    <w:p w14:paraId="673C3341" w14:textId="0B872161" w:rsidR="00446CE3" w:rsidRDefault="00446CE3">
      <w:bookmarkStart w:id="34" w:name="_u5noeqj3tfci" w:colFirst="0" w:colLast="0"/>
      <w:bookmarkEnd w:id="34"/>
      <w:r>
        <w:br w:type="page"/>
      </w:r>
    </w:p>
    <w:p w14:paraId="1FB27D9C" w14:textId="77777777" w:rsidR="001A0C1D" w:rsidRDefault="00E60984">
      <w:pPr>
        <w:pStyle w:val="Titolo2"/>
        <w:keepNext w:val="0"/>
        <w:keepLines w:val="0"/>
        <w:rPr>
          <w:rFonts w:ascii="Archivo" w:eastAsia="Archivo" w:hAnsi="Archivo" w:cs="Archivo"/>
        </w:rPr>
      </w:pPr>
      <w:bookmarkStart w:id="35" w:name="_vrk937kh47ke" w:colFirst="0" w:colLast="0"/>
      <w:bookmarkEnd w:id="35"/>
      <w:r>
        <w:rPr>
          <w:rFonts w:ascii="Archivo" w:eastAsia="Archivo" w:hAnsi="Archivo" w:cs="Archivo"/>
        </w:rPr>
        <w:lastRenderedPageBreak/>
        <w:t>Accessibilità WEB</w:t>
      </w:r>
    </w:p>
    <w:p w14:paraId="1D899607" w14:textId="77777777" w:rsidR="001A0C1D" w:rsidRPr="00446CE3" w:rsidRDefault="00E60984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  <w:r w:rsidRPr="00446CE3">
        <w:rPr>
          <w:rFonts w:ascii="Archivo" w:eastAsia="Archivo" w:hAnsi="Archivo" w:cs="Archivo"/>
          <w:color w:val="434343"/>
          <w:sz w:val="22"/>
          <w:szCs w:val="22"/>
        </w:rPr>
        <w:t>La disabilità è definita come: qualsiasi limitazione dell’attività o restrizione della partecipazione nella società, vissuta da una persona a seguito di un’alterazione sostanziale, duratura o definitiva di una o più funzioni fisiche, sensoriali, mentali, cognitive o psichiche, di una disabilità multipla o di una condizione di salute invalidante.</w:t>
      </w:r>
    </w:p>
    <w:p w14:paraId="424D418A" w14:textId="77777777" w:rsidR="001A0C1D" w:rsidRPr="00446CE3" w:rsidRDefault="001A0C1D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</w:p>
    <w:p w14:paraId="28D83169" w14:textId="77777777" w:rsidR="001A0C1D" w:rsidRPr="00446CE3" w:rsidRDefault="00E60984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  <w:r w:rsidRPr="00446CE3">
        <w:rPr>
          <w:rFonts w:ascii="Archivo" w:eastAsia="Archivo" w:hAnsi="Archivo" w:cs="Archivo"/>
          <w:color w:val="434343"/>
          <w:sz w:val="22"/>
          <w:szCs w:val="22"/>
        </w:rPr>
        <w:t>L’accessibilità web consiste nel rendere i servizi di comunicazione pubblica online accessibili alle persone con disabilità ed è basata su quattro principi fondamentali:</w:t>
      </w:r>
    </w:p>
    <w:p w14:paraId="08EC60AA" w14:textId="77777777" w:rsidR="001A0C1D" w:rsidRPr="00446CE3" w:rsidRDefault="001A0C1D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</w:p>
    <w:p w14:paraId="6F45133A" w14:textId="77777777" w:rsidR="001A0C1D" w:rsidRPr="00446CE3" w:rsidRDefault="00E60984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434343"/>
          <w:sz w:val="22"/>
          <w:szCs w:val="22"/>
        </w:rPr>
        <w:t xml:space="preserve">Percepibile: </w:t>
      </w:r>
      <w:r w:rsidRPr="00446CE3">
        <w:rPr>
          <w:rFonts w:ascii="Archivo" w:eastAsia="Archivo" w:hAnsi="Archivo" w:cs="Archivo"/>
          <w:color w:val="434343"/>
          <w:sz w:val="22"/>
          <w:szCs w:val="22"/>
        </w:rPr>
        <w:t>le informazioni e i componenti dell’interfaccia utente devono essere presentati all’utente in modo tale da poter essere percepiti. Ad esempio, fornendo equivalenti testuali per tutti i contenuti non testuali che possano poi essere presentati in altre forme in base alle esigenze dell’utente: caratteri di grandi dimensioni, braille, sintesi vocale, simboli o linguaggio semplificato.</w:t>
      </w:r>
    </w:p>
    <w:p w14:paraId="47FF7E1F" w14:textId="77777777" w:rsidR="001A0C1D" w:rsidRPr="00446CE3" w:rsidRDefault="001A0C1D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</w:p>
    <w:p w14:paraId="2F965463" w14:textId="77777777" w:rsidR="001A0C1D" w:rsidRPr="00446CE3" w:rsidRDefault="00E60984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434343"/>
          <w:sz w:val="22"/>
          <w:szCs w:val="22"/>
        </w:rPr>
        <w:t xml:space="preserve">Utilizzabile: </w:t>
      </w:r>
      <w:r w:rsidRPr="00446CE3">
        <w:rPr>
          <w:rFonts w:ascii="Archivo" w:eastAsia="Archivo" w:hAnsi="Archivo" w:cs="Archivo"/>
          <w:color w:val="434343"/>
          <w:sz w:val="22"/>
          <w:szCs w:val="22"/>
        </w:rPr>
        <w:t>i componenti dell’interfaccia utente e della navigazione devono poter essere utilizzati. Ad esempio, rendendo tutte le funzionalità disponibili tramite tastiera</w:t>
      </w:r>
    </w:p>
    <w:p w14:paraId="35302DBC" w14:textId="77777777" w:rsidR="001A0C1D" w:rsidRPr="00446CE3" w:rsidRDefault="001A0C1D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</w:p>
    <w:p w14:paraId="145761FC" w14:textId="77777777" w:rsidR="001A0C1D" w:rsidRPr="00446CE3" w:rsidRDefault="00E60984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434343"/>
          <w:sz w:val="22"/>
          <w:szCs w:val="22"/>
        </w:rPr>
        <w:t xml:space="preserve">Comprensibile: </w:t>
      </w:r>
      <w:r w:rsidRPr="00446CE3">
        <w:rPr>
          <w:rFonts w:ascii="Archivo" w:eastAsia="Archivo" w:hAnsi="Archivo" w:cs="Archivo"/>
          <w:color w:val="434343"/>
          <w:sz w:val="22"/>
          <w:szCs w:val="22"/>
        </w:rPr>
        <w:t>le informazioni e l’utilizzo dell’interfaccia utente devono essere comprensibili. Il contenuto testuale deve essere reso leggibile e la navigazione deve essere coerente.</w:t>
      </w:r>
    </w:p>
    <w:p w14:paraId="7756CE78" w14:textId="77777777" w:rsidR="001A0C1D" w:rsidRPr="00446CE3" w:rsidRDefault="001A0C1D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</w:p>
    <w:p w14:paraId="583BCE33" w14:textId="77777777" w:rsidR="001A0C1D" w:rsidRPr="00446CE3" w:rsidRDefault="00E60984">
      <w:pPr>
        <w:widowControl w:val="0"/>
        <w:rPr>
          <w:rFonts w:ascii="Archivo" w:eastAsia="Archivo" w:hAnsi="Archivo" w:cs="Archivo"/>
          <w:color w:val="434343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434343"/>
          <w:sz w:val="22"/>
          <w:szCs w:val="22"/>
        </w:rPr>
        <w:t xml:space="preserve">Robusto: </w:t>
      </w:r>
      <w:r w:rsidRPr="00446CE3">
        <w:rPr>
          <w:rFonts w:ascii="Archivo" w:eastAsia="Archivo" w:hAnsi="Archivo" w:cs="Archivo"/>
          <w:color w:val="434343"/>
          <w:sz w:val="22"/>
          <w:szCs w:val="22"/>
        </w:rPr>
        <w:t>il contenuto deve essere sufficientemente robusto da poter essere interpretato in modo affidabile da una vasta gamma di user agent, comprese le tecnologie assistive.</w:t>
      </w:r>
      <w:r w:rsidRPr="00446CE3">
        <w:rPr>
          <w:sz w:val="22"/>
          <w:szCs w:val="22"/>
        </w:rPr>
        <w:br w:type="page"/>
      </w:r>
    </w:p>
    <w:p w14:paraId="09625711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36" w:name="_bdszo288ncy2" w:colFirst="0" w:colLast="0"/>
      <w:bookmarkEnd w:id="36"/>
      <w:r>
        <w:rPr>
          <w:rFonts w:ascii="Archivo" w:eastAsia="Archivo" w:hAnsi="Archivo" w:cs="Archivo"/>
        </w:rPr>
        <w:lastRenderedPageBreak/>
        <w:t>Ambienti di test</w:t>
      </w:r>
    </w:p>
    <w:p w14:paraId="1CB2E72B" w14:textId="77777777" w:rsidR="001A0C1D" w:rsidRDefault="00E60984">
      <w:pPr>
        <w:pStyle w:val="Titolo4"/>
        <w:keepNext w:val="0"/>
        <w:keepLines w:val="0"/>
        <w:rPr>
          <w:rFonts w:ascii="Archivo" w:eastAsia="Archivo" w:hAnsi="Archivo" w:cs="Archivo"/>
        </w:rPr>
      </w:pPr>
      <w:bookmarkStart w:id="37" w:name="_k7fscvjc1f0" w:colFirst="0" w:colLast="0"/>
      <w:bookmarkEnd w:id="37"/>
      <w:r>
        <w:rPr>
          <w:rFonts w:ascii="Archivo" w:eastAsia="Archivo" w:hAnsi="Archivo" w:cs="Archivo"/>
        </w:rPr>
        <w:t>Sistemi operativi</w:t>
      </w:r>
    </w:p>
    <w:p w14:paraId="165B14BF" w14:textId="77777777" w:rsidR="001A0C1D" w:rsidRPr="00446CE3" w:rsidRDefault="00E60984">
      <w:pPr>
        <w:numPr>
          <w:ilvl w:val="0"/>
          <w:numId w:val="1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Apple Mac Os X (ultima versione)</w:t>
      </w:r>
    </w:p>
    <w:p w14:paraId="3F3798BC" w14:textId="77777777" w:rsidR="001A0C1D" w:rsidRPr="00446CE3" w:rsidRDefault="00E60984">
      <w:pPr>
        <w:numPr>
          <w:ilvl w:val="0"/>
          <w:numId w:val="1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Microsoft Windows (ultima versione)</w:t>
      </w:r>
    </w:p>
    <w:p w14:paraId="52EB4AB9" w14:textId="77777777" w:rsidR="001A0C1D" w:rsidRPr="00446CE3" w:rsidRDefault="00E60984">
      <w:pPr>
        <w:numPr>
          <w:ilvl w:val="0"/>
          <w:numId w:val="1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Apple </w:t>
      </w:r>
      <w:proofErr w:type="spellStart"/>
      <w:r w:rsidRPr="00446CE3">
        <w:rPr>
          <w:rFonts w:ascii="Archivo" w:eastAsia="Archivo" w:hAnsi="Archivo" w:cs="Archivo"/>
          <w:color w:val="353744"/>
          <w:sz w:val="22"/>
          <w:szCs w:val="22"/>
        </w:rPr>
        <w:t>Ios</w:t>
      </w:r>
      <w:proofErr w:type="spell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(ultima versione)</w:t>
      </w:r>
    </w:p>
    <w:p w14:paraId="279E80A9" w14:textId="77777777" w:rsidR="001A0C1D" w:rsidRPr="00446CE3" w:rsidRDefault="00E60984">
      <w:pPr>
        <w:numPr>
          <w:ilvl w:val="0"/>
          <w:numId w:val="1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Google Android (ultima versione)</w:t>
      </w:r>
    </w:p>
    <w:p w14:paraId="06BAAAFD" w14:textId="77777777" w:rsidR="001A0C1D" w:rsidRPr="00446CE3" w:rsidRDefault="00E60984">
      <w:pPr>
        <w:spacing w:before="200"/>
        <w:rPr>
          <w:rFonts w:ascii="Archivo" w:eastAsia="Archivo" w:hAnsi="Archivo" w:cs="Archivo"/>
          <w:b/>
          <w:bCs/>
          <w:color w:val="353744"/>
        </w:rPr>
      </w:pPr>
      <w:r w:rsidRPr="00446CE3">
        <w:rPr>
          <w:rFonts w:ascii="Archivo" w:eastAsia="Archivo" w:hAnsi="Archivo" w:cs="Archivo"/>
          <w:i/>
          <w:iCs/>
          <w:color w:val="353744"/>
          <w:sz w:val="22"/>
          <w:szCs w:val="22"/>
        </w:rPr>
        <w:t>Non abbiamo utilizzato Linux in quanto attualmente è molto poco diffuso tra gli utenti con disabilità.</w:t>
      </w:r>
    </w:p>
    <w:p w14:paraId="423E6C59" w14:textId="77777777" w:rsidR="001A0C1D" w:rsidRDefault="00E60984">
      <w:pPr>
        <w:pStyle w:val="Titolo4"/>
        <w:keepNext w:val="0"/>
        <w:keepLines w:val="0"/>
        <w:rPr>
          <w:rFonts w:ascii="Archivo" w:eastAsia="Archivo" w:hAnsi="Archivo" w:cs="Archivo"/>
        </w:rPr>
      </w:pPr>
      <w:bookmarkStart w:id="38" w:name="_jdqnhpfk5nig" w:colFirst="0" w:colLast="0"/>
      <w:bookmarkEnd w:id="38"/>
      <w:r>
        <w:rPr>
          <w:rFonts w:ascii="Archivo" w:eastAsia="Archivo" w:hAnsi="Archivo" w:cs="Archivo"/>
        </w:rPr>
        <w:t>Browser e software utente</w:t>
      </w:r>
    </w:p>
    <w:p w14:paraId="6FCF7443" w14:textId="77777777" w:rsidR="001A0C1D" w:rsidRPr="00446CE3" w:rsidRDefault="00E60984">
      <w:p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Nelle ultime versioni disponibili sui diversi sistemi operativi:</w:t>
      </w:r>
    </w:p>
    <w:p w14:paraId="04AC17B1" w14:textId="77777777" w:rsidR="001A0C1D" w:rsidRPr="00446CE3" w:rsidRDefault="00E60984">
      <w:pPr>
        <w:numPr>
          <w:ilvl w:val="0"/>
          <w:numId w:val="7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Google Chrome </w:t>
      </w:r>
    </w:p>
    <w:p w14:paraId="5915A3C3" w14:textId="77777777" w:rsidR="001A0C1D" w:rsidRPr="00446CE3" w:rsidRDefault="00E60984">
      <w:pPr>
        <w:numPr>
          <w:ilvl w:val="0"/>
          <w:numId w:val="7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Windows Edge</w:t>
      </w:r>
    </w:p>
    <w:p w14:paraId="2E384E1A" w14:textId="77777777" w:rsidR="001A0C1D" w:rsidRPr="00446CE3" w:rsidRDefault="00E60984">
      <w:pPr>
        <w:numPr>
          <w:ilvl w:val="0"/>
          <w:numId w:val="7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Safari</w:t>
      </w:r>
    </w:p>
    <w:p w14:paraId="41190241" w14:textId="77777777" w:rsidR="001A0C1D" w:rsidRPr="00446CE3" w:rsidRDefault="00E60984">
      <w:pPr>
        <w:numPr>
          <w:ilvl w:val="0"/>
          <w:numId w:val="7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Adobe Acrobat Reader / Preview su Mac (solo per PDF)</w:t>
      </w:r>
    </w:p>
    <w:p w14:paraId="77784409" w14:textId="77777777" w:rsidR="001A0C1D" w:rsidRDefault="001A0C1D">
      <w:pPr>
        <w:spacing w:before="240" w:after="240"/>
        <w:rPr>
          <w:rFonts w:ascii="Archivo" w:eastAsia="Archivo" w:hAnsi="Archivo" w:cs="Archivo"/>
          <w:color w:val="353744"/>
        </w:rPr>
      </w:pPr>
    </w:p>
    <w:p w14:paraId="5BD717F6" w14:textId="77777777" w:rsidR="001A0C1D" w:rsidRDefault="00E60984">
      <w:pPr>
        <w:pStyle w:val="Titolo4"/>
        <w:keepNext w:val="0"/>
        <w:keepLines w:val="0"/>
        <w:rPr>
          <w:rFonts w:ascii="Archivo" w:eastAsia="Archivo" w:hAnsi="Archivo" w:cs="Archivo"/>
        </w:rPr>
      </w:pPr>
      <w:bookmarkStart w:id="39" w:name="_fazdwipfhfrt" w:colFirst="0" w:colLast="0"/>
      <w:bookmarkEnd w:id="39"/>
      <w:r>
        <w:rPr>
          <w:rFonts w:ascii="Archivo" w:eastAsia="Archivo" w:hAnsi="Archivo" w:cs="Archivo"/>
        </w:rPr>
        <w:t>Screen readers e tecnologie assistive</w:t>
      </w:r>
    </w:p>
    <w:p w14:paraId="65BF1A99" w14:textId="77777777" w:rsidR="001A0C1D" w:rsidRPr="00446CE3" w:rsidRDefault="00E60984">
      <w:p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Per ottenere la valutazione più standard possibile, testiamo tutto con la configurazione predefinita delle tecnologie assistive.</w:t>
      </w:r>
    </w:p>
    <w:p w14:paraId="6F6C3E70" w14:textId="77777777" w:rsidR="001A0C1D" w:rsidRPr="00446CE3" w:rsidRDefault="00E60984">
      <w:p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Per rendere la valutazione più realistica, testiamo anche:</w:t>
      </w:r>
    </w:p>
    <w:p w14:paraId="26A44D3E" w14:textId="77777777" w:rsidR="001A0C1D" w:rsidRPr="00446CE3" w:rsidRDefault="00E60984">
      <w:pPr>
        <w:numPr>
          <w:ilvl w:val="0"/>
          <w:numId w:val="10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Adattamenti grafici presenti nei diversi sistemi (colori, contrasti, sottotitoli, ecc.)</w:t>
      </w:r>
    </w:p>
    <w:p w14:paraId="0834156C" w14:textId="77777777" w:rsidR="001A0C1D" w:rsidRPr="00446CE3" w:rsidRDefault="00E60984">
      <w:pPr>
        <w:numPr>
          <w:ilvl w:val="0"/>
          <w:numId w:val="10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Emulazioni del mouse, ingranditori e tastiere a schermo o impostazioni avanzate della tastiera, sempre dei diversi sistemi</w:t>
      </w:r>
    </w:p>
    <w:p w14:paraId="5126982A" w14:textId="77777777" w:rsidR="001A0C1D" w:rsidRPr="00446CE3" w:rsidRDefault="00E60984">
      <w:pPr>
        <w:numPr>
          <w:ilvl w:val="0"/>
          <w:numId w:val="10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VoiceOver – solo su sistemi Apple</w:t>
      </w:r>
    </w:p>
    <w:p w14:paraId="50A86B7B" w14:textId="77777777" w:rsidR="001A0C1D" w:rsidRPr="00446CE3" w:rsidRDefault="00E60984">
      <w:pPr>
        <w:numPr>
          <w:ilvl w:val="0"/>
          <w:numId w:val="10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proofErr w:type="spellStart"/>
      <w:r w:rsidRPr="00446CE3">
        <w:rPr>
          <w:rFonts w:ascii="Archivo" w:eastAsia="Archivo" w:hAnsi="Archivo" w:cs="Archivo"/>
          <w:color w:val="353744"/>
          <w:sz w:val="22"/>
          <w:szCs w:val="22"/>
        </w:rPr>
        <w:t>TalkBack</w:t>
      </w:r>
      <w:proofErr w:type="spell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– solo su Android</w:t>
      </w:r>
    </w:p>
    <w:p w14:paraId="683040EC" w14:textId="77777777" w:rsidR="001A0C1D" w:rsidRPr="00446CE3" w:rsidRDefault="00E60984">
      <w:pPr>
        <w:numPr>
          <w:ilvl w:val="0"/>
          <w:numId w:val="10"/>
        </w:num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lastRenderedPageBreak/>
        <w:t>NVDA (ultima versione) e Freedom Scientific JAWS (penultima versione) – solo su sistemi PC</w:t>
      </w:r>
    </w:p>
    <w:p w14:paraId="1E378583" w14:textId="77777777" w:rsidR="001A0C1D" w:rsidRDefault="001A0C1D">
      <w:pPr>
        <w:widowControl w:val="0"/>
        <w:rPr>
          <w:rFonts w:ascii="Archivo" w:eastAsia="Archivo" w:hAnsi="Archivo" w:cs="Archivo"/>
        </w:rPr>
      </w:pPr>
    </w:p>
    <w:p w14:paraId="5309BC05" w14:textId="77777777" w:rsidR="001A0C1D" w:rsidRDefault="00E60984">
      <w:pPr>
        <w:pStyle w:val="Titolo3"/>
        <w:keepNext w:val="0"/>
        <w:keepLines w:val="0"/>
        <w:rPr>
          <w:rFonts w:ascii="Archivo" w:eastAsia="Archivo" w:hAnsi="Archivo" w:cs="Archivo"/>
        </w:rPr>
      </w:pPr>
      <w:bookmarkStart w:id="40" w:name="_dcg8b2ajl2cr" w:colFirst="0" w:colLast="0"/>
      <w:bookmarkEnd w:id="40"/>
      <w:r>
        <w:rPr>
          <w:rFonts w:ascii="Archivo" w:eastAsia="Archivo" w:hAnsi="Archivo" w:cs="Archivo"/>
        </w:rPr>
        <w:t>Metodologia</w:t>
      </w:r>
    </w:p>
    <w:p w14:paraId="377EE5F5" w14:textId="77777777" w:rsidR="001A0C1D" w:rsidRDefault="00E60984">
      <w:pPr>
        <w:pStyle w:val="Titolo4"/>
        <w:keepLines w:val="0"/>
        <w:rPr>
          <w:rFonts w:ascii="Archivo" w:eastAsia="Archivo" w:hAnsi="Archivo" w:cs="Archivo"/>
        </w:rPr>
      </w:pPr>
      <w:bookmarkStart w:id="41" w:name="_2txmz3btuw8t" w:colFirst="0" w:colLast="0"/>
      <w:bookmarkEnd w:id="41"/>
      <w:r>
        <w:rPr>
          <w:rFonts w:ascii="Archivo" w:eastAsia="Archivo" w:hAnsi="Archivo" w:cs="Archivo"/>
        </w:rPr>
        <w:t>Metodologia oggettiva di verifica manuale e semi-automatica</w:t>
      </w:r>
    </w:p>
    <w:p w14:paraId="1A48AF30" w14:textId="77777777" w:rsidR="001A0C1D" w:rsidRPr="00446CE3" w:rsidRDefault="00E60984">
      <w:p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Analizziamo i contenuti con diversi sistemi automatici e semi-automatici e confrontiamo i risultati tra gli strumenti per ottenere la verifica più completa e oggettiva possibile. Lo standard di riferimento, salvo specifiche richieste, è sempre l’ultimo disponibile (WCAG 2.2), così da garantire la conformità in tutti i paesi da cui è possibile accedere al </w:t>
      </w:r>
      <w:proofErr w:type="spellStart"/>
      <w:r w:rsidRPr="00446CE3">
        <w:rPr>
          <w:rFonts w:ascii="Archivo" w:eastAsia="Archivo" w:hAnsi="Archivo" w:cs="Archivo"/>
          <w:color w:val="353744"/>
          <w:sz w:val="22"/>
          <w:szCs w:val="22"/>
        </w:rPr>
        <w:t>touchpoint</w:t>
      </w:r>
      <w:proofErr w:type="spell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(sito, app, ecc.).</w:t>
      </w:r>
    </w:p>
    <w:p w14:paraId="71758D57" w14:textId="77777777" w:rsidR="001A0C1D" w:rsidRPr="00446CE3" w:rsidRDefault="00E60984">
      <w:p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La nostra verifica è quindi conforme a WCAG 2.2 livello AA e ai requisiti delle Linee guida UNI EN 301549 o alla loro declinazione negli RGAA francesi. Ogni strumento produce risultati che vengono poi analizzati dai nostri esperti: è quindi possibile che non tutti i risultati degli strumenti compaiano, in quanto giudicati falsi negativi.</w:t>
      </w:r>
    </w:p>
    <w:p w14:paraId="45BC38B1" w14:textId="77777777" w:rsidR="001A0C1D" w:rsidRDefault="00E60984">
      <w:pPr>
        <w:pStyle w:val="Titolo5"/>
        <w:spacing w:after="0"/>
        <w:rPr>
          <w:rFonts w:ascii="Archivo" w:eastAsia="Archivo" w:hAnsi="Archivo" w:cs="Archivo"/>
        </w:rPr>
      </w:pPr>
      <w:bookmarkStart w:id="42" w:name="_cx6yln5l92fk" w:colFirst="0" w:colLast="0"/>
      <w:bookmarkEnd w:id="42"/>
      <w:r>
        <w:rPr>
          <w:rFonts w:ascii="Archivo" w:eastAsia="Archivo" w:hAnsi="Archivo" w:cs="Archivo"/>
        </w:rPr>
        <w:t>Strumenti automatici per il controllo della sintassi</w:t>
      </w:r>
    </w:p>
    <w:p w14:paraId="60D7C254" w14:textId="77777777" w:rsidR="001A0C1D" w:rsidRPr="00446CE3" w:rsidRDefault="00E60984">
      <w:pPr>
        <w:numPr>
          <w:ilvl w:val="0"/>
          <w:numId w:val="4"/>
        </w:numPr>
        <w:spacing w:before="200"/>
        <w:rPr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W3C Markup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Validation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proofErr w:type="gram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Service :</w:t>
      </w:r>
      <w:proofErr w:type="gram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Utilizzato con codice generato, in quanto è lo strumento ufficiale per il controllo di HTML, XHTML, </w:t>
      </w:r>
      <w:proofErr w:type="spellStart"/>
      <w:r w:rsidRPr="00446CE3">
        <w:rPr>
          <w:rFonts w:ascii="Archivo" w:eastAsia="Archivo" w:hAnsi="Archivo" w:cs="Archivo"/>
          <w:color w:val="353744"/>
          <w:sz w:val="22"/>
          <w:szCs w:val="22"/>
        </w:rPr>
        <w:t>MathHTML</w:t>
      </w:r>
      <w:proofErr w:type="spellEnd"/>
      <w:r w:rsidRPr="00446CE3">
        <w:rPr>
          <w:rFonts w:ascii="Archivo" w:eastAsia="Archivo" w:hAnsi="Archivo" w:cs="Archivo"/>
          <w:color w:val="353744"/>
          <w:sz w:val="22"/>
          <w:szCs w:val="22"/>
        </w:rPr>
        <w:t>, ecc.</w:t>
      </w:r>
    </w:p>
    <w:p w14:paraId="5046FD29" w14:textId="77777777" w:rsidR="001A0C1D" w:rsidRPr="00446CE3" w:rsidRDefault="00E60984">
      <w:pPr>
        <w:numPr>
          <w:ilvl w:val="0"/>
          <w:numId w:val="4"/>
        </w:numPr>
        <w:spacing w:before="200"/>
        <w:rPr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W3C CSS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Validation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proofErr w:type="gram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service :</w:t>
      </w:r>
      <w:proofErr w:type="gram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Sebbene la correttezza del CSS non influisca direttamente sull’accessibilità, potrebbe incidere su alcuni aspetti che comunque la riguardano, qualora non venisse interpretato correttamente a causa di errori. La verifica è quindi opportuna e viene effettuata con W3C CSS </w:t>
      </w:r>
      <w:proofErr w:type="spellStart"/>
      <w:r w:rsidRPr="00446CE3">
        <w:rPr>
          <w:rFonts w:ascii="Archivo" w:eastAsia="Archivo" w:hAnsi="Archivo" w:cs="Archivo"/>
          <w:color w:val="353744"/>
          <w:sz w:val="22"/>
          <w:szCs w:val="22"/>
        </w:rPr>
        <w:t>Validation</w:t>
      </w:r>
      <w:proofErr w:type="spell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Service</w:t>
      </w:r>
    </w:p>
    <w:p w14:paraId="4E6AF645" w14:textId="77777777" w:rsidR="001A0C1D" w:rsidRPr="00446CE3" w:rsidRDefault="00E60984">
      <w:pPr>
        <w:numPr>
          <w:ilvl w:val="0"/>
          <w:numId w:val="4"/>
        </w:numPr>
        <w:spacing w:before="20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PAC PDF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checker</w:t>
      </w:r>
      <w:proofErr w:type="spellEnd"/>
    </w:p>
    <w:p w14:paraId="78768FE0" w14:textId="77777777" w:rsidR="001A0C1D" w:rsidRDefault="00E60984">
      <w:pPr>
        <w:pStyle w:val="Titolo5"/>
        <w:keepNext w:val="0"/>
        <w:spacing w:before="320" w:after="0" w:line="240" w:lineRule="auto"/>
        <w:rPr>
          <w:rFonts w:ascii="Archivo" w:eastAsia="Archivo" w:hAnsi="Archivo" w:cs="Archivo"/>
        </w:rPr>
      </w:pPr>
      <w:bookmarkStart w:id="43" w:name="_bqn4461vak01" w:colFirst="0" w:colLast="0"/>
      <w:bookmarkEnd w:id="43"/>
      <w:r>
        <w:rPr>
          <w:rFonts w:ascii="Archivo" w:eastAsia="Archivo" w:hAnsi="Archivo" w:cs="Archivo"/>
        </w:rPr>
        <w:t>Strumenti automatici e semi-automatici per la verifica dei colori</w:t>
      </w:r>
    </w:p>
    <w:p w14:paraId="777A8A45" w14:textId="77777777" w:rsidR="001A0C1D" w:rsidRPr="00446CE3" w:rsidRDefault="00E60984">
      <w:pPr>
        <w:numPr>
          <w:ilvl w:val="0"/>
          <w:numId w:val="12"/>
        </w:numPr>
        <w:spacing w:before="200"/>
        <w:rPr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Color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Contrast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Analyser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(CCA</w:t>
      </w:r>
      <w:proofErr w:type="gram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) :</w:t>
      </w:r>
      <w:proofErr w:type="gram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r w:rsidRPr="00446CE3">
        <w:rPr>
          <w:rFonts w:ascii="Archivo" w:eastAsia="Archivo" w:hAnsi="Archivo" w:cs="Archivo"/>
          <w:color w:val="353744"/>
          <w:sz w:val="22"/>
          <w:szCs w:val="22"/>
        </w:rPr>
        <w:t>Utilizzato puntualmente su contrasti dubbi.</w:t>
      </w:r>
    </w:p>
    <w:p w14:paraId="331769AF" w14:textId="77777777" w:rsidR="001A0C1D" w:rsidRPr="00446CE3" w:rsidRDefault="00E60984">
      <w:pPr>
        <w:numPr>
          <w:ilvl w:val="0"/>
          <w:numId w:val="12"/>
        </w:numPr>
        <w:spacing w:before="200"/>
        <w:rPr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WCAG Color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contrast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proofErr w:type="spellStart"/>
      <w:proofErr w:type="gram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checker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:</w:t>
      </w:r>
      <w:proofErr w:type="gram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r w:rsidRPr="00446CE3">
        <w:rPr>
          <w:rFonts w:ascii="Archivo" w:eastAsia="Archivo" w:hAnsi="Archivo" w:cs="Archivo"/>
          <w:color w:val="353744"/>
          <w:sz w:val="22"/>
          <w:szCs w:val="22"/>
        </w:rPr>
        <w:t>Utilizzato come primo controllo per verificare i contrasti dei colori utilizzati nei CSS delle pagine.</w:t>
      </w:r>
    </w:p>
    <w:p w14:paraId="243E38B7" w14:textId="77777777" w:rsidR="001A0C1D" w:rsidRPr="00446CE3" w:rsidRDefault="00E60984">
      <w:pPr>
        <w:numPr>
          <w:ilvl w:val="0"/>
          <w:numId w:val="12"/>
        </w:numPr>
        <w:spacing w:before="200"/>
        <w:rPr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Text on background image a11y </w:t>
      </w:r>
      <w:proofErr w:type="gram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check :</w:t>
      </w:r>
      <w:proofErr w:type="gram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Utilizzato per verificare i casi in cui il testo dovrebbe sovrapporsi alle immagini.</w:t>
      </w:r>
    </w:p>
    <w:p w14:paraId="02128BAB" w14:textId="77777777" w:rsidR="001A0C1D" w:rsidRPr="00446CE3" w:rsidRDefault="00E60984">
      <w:pPr>
        <w:numPr>
          <w:ilvl w:val="0"/>
          <w:numId w:val="12"/>
        </w:numPr>
        <w:spacing w:before="200"/>
        <w:rPr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lastRenderedPageBreak/>
        <w:t xml:space="preserve">Color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contrast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proofErr w:type="spell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accessibility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proofErr w:type="spellStart"/>
      <w:proofErr w:type="gramStart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evaluator</w:t>
      </w:r>
      <w:proofErr w:type="spell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:</w:t>
      </w:r>
      <w:proofErr w:type="gramEnd"/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 xml:space="preserve"> </w:t>
      </w:r>
      <w:r w:rsidRPr="00446CE3">
        <w:rPr>
          <w:rFonts w:ascii="Archivo" w:eastAsia="Archivo" w:hAnsi="Archivo" w:cs="Archivo"/>
          <w:color w:val="353744"/>
          <w:sz w:val="22"/>
          <w:szCs w:val="22"/>
        </w:rPr>
        <w:t>Utilizzato come controllo aggiuntivo per alcune pagine online.</w:t>
      </w:r>
    </w:p>
    <w:p w14:paraId="1C84C1AA" w14:textId="77777777" w:rsidR="001A0C1D" w:rsidRDefault="00E60984">
      <w:pPr>
        <w:pStyle w:val="Titolo5"/>
        <w:keepLines w:val="0"/>
        <w:spacing w:after="0"/>
        <w:rPr>
          <w:rFonts w:ascii="Archivo" w:eastAsia="Archivo" w:hAnsi="Archivo" w:cs="Archivo"/>
        </w:rPr>
      </w:pPr>
      <w:bookmarkStart w:id="44" w:name="_onvxb3cob9zr" w:colFirst="0" w:colLast="0"/>
      <w:bookmarkEnd w:id="44"/>
      <w:r>
        <w:rPr>
          <w:rFonts w:ascii="Archivo" w:eastAsia="Archivo" w:hAnsi="Archivo" w:cs="Archivo"/>
        </w:rPr>
        <w:t>Strumenti automatici e semi-automatici per il controllo dell’accessibilità</w:t>
      </w:r>
    </w:p>
    <w:p w14:paraId="2C06667C" w14:textId="77777777" w:rsidR="001A0C1D" w:rsidRPr="00446CE3" w:rsidRDefault="00E60984">
      <w:pPr>
        <w:keepNext/>
        <w:spacing w:before="200"/>
        <w:rPr>
          <w:rFonts w:ascii="Archivo" w:eastAsia="Archivo" w:hAnsi="Archivo" w:cs="Archivo"/>
          <w:sz w:val="22"/>
          <w:szCs w:val="22"/>
        </w:rPr>
      </w:pPr>
      <w:r w:rsidRPr="00446CE3">
        <w:rPr>
          <w:rFonts w:ascii="Archivo" w:eastAsia="Archivo" w:hAnsi="Archivo" w:cs="Archivo"/>
          <w:sz w:val="22"/>
          <w:szCs w:val="22"/>
        </w:rPr>
        <w:t>Alcuni validatori online utilizzati come campione sulle pagine:</w:t>
      </w:r>
    </w:p>
    <w:p w14:paraId="0C9677B8" w14:textId="77777777" w:rsidR="001A0C1D" w:rsidRPr="00446CE3" w:rsidRDefault="00E60984">
      <w:pPr>
        <w:numPr>
          <w:ilvl w:val="0"/>
          <w:numId w:val="3"/>
        </w:numPr>
        <w:spacing w:before="200"/>
        <w:rPr>
          <w:rFonts w:ascii="Archivo" w:eastAsia="Archivo" w:hAnsi="Archivo" w:cs="Archivo"/>
          <w:color w:val="000000"/>
          <w:sz w:val="22"/>
          <w:szCs w:val="22"/>
        </w:rPr>
      </w:pPr>
      <w:proofErr w:type="spellStart"/>
      <w:r w:rsidRPr="00446CE3">
        <w:rPr>
          <w:rFonts w:ascii="Archivo" w:eastAsia="Archivo" w:hAnsi="Archivo" w:cs="Archivo"/>
          <w:color w:val="353744"/>
          <w:sz w:val="22"/>
          <w:szCs w:val="22"/>
        </w:rPr>
        <w:t>Accescan</w:t>
      </w:r>
      <w:proofErr w:type="spellEnd"/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 </w:t>
      </w:r>
    </w:p>
    <w:p w14:paraId="037B8B10" w14:textId="77777777" w:rsidR="001A0C1D" w:rsidRPr="00446CE3" w:rsidRDefault="00E60984">
      <w:pPr>
        <w:numPr>
          <w:ilvl w:val="0"/>
          <w:numId w:val="3"/>
        </w:numPr>
        <w:spacing w:before="200"/>
        <w:rPr>
          <w:rFonts w:ascii="Archivo" w:eastAsia="Archivo" w:hAnsi="Archivo" w:cs="Archivo"/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 xml:space="preserve">Wave </w:t>
      </w:r>
    </w:p>
    <w:p w14:paraId="3592A7A6" w14:textId="77777777" w:rsidR="001A0C1D" w:rsidRPr="00446CE3" w:rsidRDefault="00E60984">
      <w:pPr>
        <w:spacing w:before="200"/>
        <w:rPr>
          <w:rFonts w:ascii="Archivo" w:eastAsia="Archivo" w:hAnsi="Archivo" w:cs="Archivo"/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color w:val="353744"/>
          <w:sz w:val="22"/>
          <w:szCs w:val="22"/>
        </w:rPr>
        <w:t>E altri strumenti:</w:t>
      </w:r>
    </w:p>
    <w:p w14:paraId="5636660B" w14:textId="77777777" w:rsidR="001A0C1D" w:rsidRPr="00446CE3" w:rsidRDefault="00E60984">
      <w:pPr>
        <w:numPr>
          <w:ilvl w:val="0"/>
          <w:numId w:val="3"/>
        </w:numPr>
        <w:spacing w:before="200"/>
        <w:rPr>
          <w:color w:val="000000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Web developer toolbar</w:t>
      </w:r>
      <w:r w:rsidRPr="00446CE3">
        <w:rPr>
          <w:rFonts w:ascii="Archivo" w:eastAsia="Archivo" w:hAnsi="Archivo" w:cs="Archivo"/>
          <w:color w:val="353744"/>
          <w:sz w:val="22"/>
          <w:szCs w:val="22"/>
        </w:rPr>
        <w:t>: Utilizzato a supporto della verifica manuale. Permette di individuare immagini prive di testo alternativo, campi senza etichette, ecc.</w:t>
      </w:r>
    </w:p>
    <w:p w14:paraId="7FF58C8F" w14:textId="77777777" w:rsidR="001A0C1D" w:rsidRPr="00446CE3" w:rsidRDefault="00E60984">
      <w:pPr>
        <w:numPr>
          <w:ilvl w:val="0"/>
          <w:numId w:val="3"/>
        </w:numPr>
        <w:spacing w:before="200"/>
        <w:rPr>
          <w:color w:val="353744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color w:val="353744"/>
          <w:sz w:val="22"/>
          <w:szCs w:val="22"/>
        </w:rPr>
        <w:t>AXE e Lighthouse for Chrome</w:t>
      </w:r>
      <w:r w:rsidRPr="00446CE3">
        <w:rPr>
          <w:rFonts w:ascii="Archivo" w:eastAsia="Archivo" w:hAnsi="Archivo" w:cs="Archivo"/>
          <w:color w:val="353744"/>
          <w:sz w:val="22"/>
          <w:szCs w:val="22"/>
        </w:rPr>
        <w:t>: Forniscono indicazioni precise sui difetti di accessibilità del codice HTML, ma anche sugli attributi WAI-ARIA, fondamentali nel caso di applicazioni web e componenti interattivi.</w:t>
      </w:r>
    </w:p>
    <w:p w14:paraId="0A1E3E9E" w14:textId="77777777" w:rsidR="001A0C1D" w:rsidRDefault="00E60984">
      <w:pPr>
        <w:pStyle w:val="Titolo3"/>
        <w:keepNext w:val="0"/>
        <w:keepLines w:val="0"/>
        <w:shd w:val="clear" w:color="auto" w:fill="FFFFFF"/>
        <w:rPr>
          <w:rFonts w:ascii="Archivo" w:eastAsia="Archivo" w:hAnsi="Archivo" w:cs="Archivo"/>
        </w:rPr>
      </w:pPr>
      <w:bookmarkStart w:id="45" w:name="_n3brazvcr833" w:colFirst="0" w:colLast="0"/>
      <w:bookmarkEnd w:id="45"/>
      <w:r>
        <w:rPr>
          <w:rFonts w:ascii="Archivo" w:eastAsia="Archivo" w:hAnsi="Archivo" w:cs="Archivo"/>
        </w:rPr>
        <w:t>Terminologia</w:t>
      </w:r>
    </w:p>
    <w:p w14:paraId="4554DFD5" w14:textId="77777777" w:rsidR="001A0C1D" w:rsidRPr="00446CE3" w:rsidRDefault="00E60984">
      <w:pPr>
        <w:rPr>
          <w:rFonts w:ascii="Archivo" w:eastAsia="Archivo" w:hAnsi="Archivo" w:cs="Archivo"/>
          <w:sz w:val="22"/>
          <w:szCs w:val="22"/>
        </w:rPr>
      </w:pPr>
      <w:r w:rsidRPr="00446CE3">
        <w:rPr>
          <w:rFonts w:ascii="Archivo" w:eastAsia="Archivo" w:hAnsi="Archivo" w:cs="Archivo"/>
          <w:sz w:val="22"/>
          <w:szCs w:val="22"/>
        </w:rPr>
        <w:t>I termini utilizzati nelle informazioni sui Livelli di conformità sono definiti come segue:</w:t>
      </w:r>
    </w:p>
    <w:p w14:paraId="641BBD34" w14:textId="77777777" w:rsidR="001A0C1D" w:rsidRPr="00446CE3" w:rsidRDefault="001A0C1D">
      <w:pPr>
        <w:rPr>
          <w:rFonts w:ascii="Archivo" w:eastAsia="Archivo" w:hAnsi="Archivo" w:cs="Archivo"/>
          <w:sz w:val="22"/>
          <w:szCs w:val="22"/>
        </w:rPr>
      </w:pPr>
    </w:p>
    <w:p w14:paraId="17365108" w14:textId="77777777" w:rsidR="001A0C1D" w:rsidRPr="00446CE3" w:rsidRDefault="00E60984">
      <w:pPr>
        <w:rPr>
          <w:rFonts w:ascii="Archivo" w:eastAsia="Archivo" w:hAnsi="Archivo" w:cs="Archivo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sz w:val="22"/>
          <w:szCs w:val="22"/>
        </w:rPr>
        <w:t>Supportato</w:t>
      </w:r>
      <w:r w:rsidRPr="00446CE3">
        <w:rPr>
          <w:rFonts w:ascii="Archivo" w:eastAsia="Archivo" w:hAnsi="Archivo" w:cs="Archivo"/>
          <w:sz w:val="22"/>
          <w:szCs w:val="22"/>
        </w:rPr>
        <w:t>: la funzionalità del prodotto dispone di almeno un metodo che soddisfa il criterio senza difetti noti o che lo soddisfa con una facilitazione equivalente.</w:t>
      </w:r>
    </w:p>
    <w:p w14:paraId="19CF4AEB" w14:textId="77777777" w:rsidR="001A0C1D" w:rsidRPr="00446CE3" w:rsidRDefault="00E60984">
      <w:pPr>
        <w:rPr>
          <w:rFonts w:ascii="Archivo" w:eastAsia="Archivo" w:hAnsi="Archivo" w:cs="Archivo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sz w:val="22"/>
          <w:szCs w:val="22"/>
        </w:rPr>
        <w:t>Supportato parzialmente</w:t>
      </w:r>
      <w:r w:rsidRPr="00446CE3">
        <w:rPr>
          <w:rFonts w:ascii="Archivo" w:eastAsia="Archivo" w:hAnsi="Archivo" w:cs="Archivo"/>
          <w:sz w:val="22"/>
          <w:szCs w:val="22"/>
        </w:rPr>
        <w:t>: alcune funzionalità del prodotto non soddisfano il criterio</w:t>
      </w:r>
    </w:p>
    <w:p w14:paraId="4079D6E3" w14:textId="77777777" w:rsidR="001A0C1D" w:rsidRPr="00446CE3" w:rsidRDefault="00E60984">
      <w:pPr>
        <w:rPr>
          <w:rFonts w:ascii="Archivo" w:eastAsia="Archivo" w:hAnsi="Archivo" w:cs="Archivo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sz w:val="22"/>
          <w:szCs w:val="22"/>
        </w:rPr>
        <w:t>Non supportato</w:t>
      </w:r>
      <w:r w:rsidRPr="00446CE3">
        <w:rPr>
          <w:rFonts w:ascii="Archivo" w:eastAsia="Archivo" w:hAnsi="Archivo" w:cs="Archivo"/>
          <w:sz w:val="22"/>
          <w:szCs w:val="22"/>
        </w:rPr>
        <w:t>: la maggior parte delle funzionalità del prodotto non soddisfa il criterio.</w:t>
      </w:r>
    </w:p>
    <w:p w14:paraId="1D35A12D" w14:textId="77777777" w:rsidR="001A0C1D" w:rsidRPr="00446CE3" w:rsidRDefault="00E60984">
      <w:pPr>
        <w:rPr>
          <w:rFonts w:ascii="Archivo" w:eastAsia="Archivo" w:hAnsi="Archivo" w:cs="Archivo"/>
          <w:sz w:val="22"/>
          <w:szCs w:val="22"/>
        </w:rPr>
      </w:pPr>
      <w:r w:rsidRPr="00446CE3">
        <w:rPr>
          <w:rFonts w:ascii="Archivo" w:eastAsia="Archivo" w:hAnsi="Archivo" w:cs="Archivo"/>
          <w:b/>
          <w:bCs/>
          <w:sz w:val="22"/>
          <w:szCs w:val="22"/>
        </w:rPr>
        <w:t>Non applicabile</w:t>
      </w:r>
      <w:r w:rsidRPr="00446CE3">
        <w:rPr>
          <w:rFonts w:ascii="Archivo" w:eastAsia="Archivo" w:hAnsi="Archivo" w:cs="Archivo"/>
          <w:sz w:val="22"/>
          <w:szCs w:val="22"/>
        </w:rPr>
        <w:t>: il criterio non è pertinente per il prodotto.</w:t>
      </w:r>
    </w:p>
    <w:p w14:paraId="2D75059A" w14:textId="77777777" w:rsidR="001A0C1D" w:rsidRDefault="00E60984">
      <w:pPr>
        <w:rPr>
          <w:rFonts w:ascii="Archivo" w:eastAsia="Archivo" w:hAnsi="Archivo" w:cs="Archivo"/>
        </w:rPr>
        <w:sectPr w:rsidR="001A0C1D" w:rsidSect="00446CE3">
          <w:headerReference w:type="default" r:id="rId13"/>
          <w:type w:val="continuous"/>
          <w:pgSz w:w="11909" w:h="16834"/>
          <w:pgMar w:top="1440" w:right="1440" w:bottom="2269" w:left="1417" w:header="720" w:footer="0" w:gutter="0"/>
          <w:cols w:space="720"/>
        </w:sectPr>
      </w:pPr>
      <w:r w:rsidRPr="00446CE3">
        <w:rPr>
          <w:rFonts w:ascii="Archivo" w:eastAsia="Archivo" w:hAnsi="Archivo" w:cs="Archivo"/>
          <w:b/>
          <w:bCs/>
          <w:sz w:val="22"/>
          <w:szCs w:val="22"/>
        </w:rPr>
        <w:t>Non valutato</w:t>
      </w:r>
      <w:r w:rsidRPr="00446CE3">
        <w:rPr>
          <w:rFonts w:ascii="Archivo" w:eastAsia="Archivo" w:hAnsi="Archivo" w:cs="Archivo"/>
          <w:sz w:val="22"/>
          <w:szCs w:val="22"/>
        </w:rPr>
        <w:t>: il prodotto non è stato valutato rispetto al criterio. Questo può essere utilizzato solo nei criteri WCAG di livello AAA.</w:t>
      </w:r>
    </w:p>
    <w:p w14:paraId="7D64BF01" w14:textId="77777777" w:rsidR="001A0C1D" w:rsidRDefault="001A0C1D">
      <w:pPr>
        <w:rPr>
          <w:rFonts w:ascii="Archivo" w:eastAsia="Archivo" w:hAnsi="Archivo" w:cs="Archivo"/>
        </w:rPr>
      </w:pPr>
    </w:p>
    <w:p w14:paraId="1D00964E" w14:textId="77777777" w:rsidR="001A0C1D" w:rsidRDefault="001A0C1D">
      <w:pPr>
        <w:rPr>
          <w:rFonts w:ascii="Archivo" w:eastAsia="Archivo" w:hAnsi="Archivo" w:cs="Archivo"/>
          <w:color w:val="434343"/>
        </w:rPr>
      </w:pPr>
    </w:p>
    <w:sectPr w:rsidR="001A0C1D">
      <w:type w:val="continuous"/>
      <w:pgSz w:w="11909" w:h="16834"/>
      <w:pgMar w:top="1440" w:right="548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B6763" w14:textId="77777777" w:rsidR="00C83D10" w:rsidRDefault="00C83D10">
      <w:pPr>
        <w:spacing w:after="0" w:line="240" w:lineRule="auto"/>
      </w:pPr>
      <w:r>
        <w:separator/>
      </w:r>
    </w:p>
  </w:endnote>
  <w:endnote w:type="continuationSeparator" w:id="0">
    <w:p w14:paraId="613AF932" w14:textId="77777777" w:rsidR="00C83D10" w:rsidRDefault="00C83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kinson Hyperlegible">
    <w:altName w:val="Calibri"/>
    <w:charset w:val="00"/>
    <w:family w:val="auto"/>
    <w:pitch w:val="default"/>
    <w:embedRegular r:id="rId1" w:fontKey="{57837C15-E7D6-4721-82EB-36DD9126A3D7}"/>
    <w:embedBold r:id="rId2" w:fontKey="{261B8244-98F5-4210-B66F-D32782C88E6B}"/>
    <w:embedItalic r:id="rId3" w:fontKey="{84700419-F0C5-41DC-9D1C-040A3076C9D5}"/>
  </w:font>
  <w:font w:name="Archivo">
    <w:altName w:val="Calibri"/>
    <w:charset w:val="00"/>
    <w:family w:val="auto"/>
    <w:pitch w:val="default"/>
    <w:embedRegular r:id="rId4" w:fontKey="{9DC03E4A-920E-4AB4-ADEF-0BA6E48FC9DB}"/>
    <w:embedBold r:id="rId5" w:fontKey="{C9A9EC50-6575-4416-B045-31348F49173C}"/>
    <w:embedItalic r:id="rId6" w:fontKey="{5DD5FD18-0E5D-469E-A984-A71EB1DDD414}"/>
    <w:embedBoldItalic r:id="rId7" w:fontKey="{330D8AC5-B88B-4217-8507-D6587BD0D9C8}"/>
  </w:font>
  <w:font w:name="Maven Pro">
    <w:altName w:val="Calibri"/>
    <w:charset w:val="00"/>
    <w:family w:val="auto"/>
    <w:pitch w:val="default"/>
    <w:embedRegular r:id="rId8" w:fontKey="{760EA2CF-8816-4AF2-BAD8-60099B6612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FB0D02C-E190-409C-B4ED-FFFBB50F30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C6C93F5-36F7-4477-A504-0F5533D30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0A77B" w14:textId="661B506C" w:rsidR="001A0C1D" w:rsidRDefault="00381196">
    <w:pPr>
      <w:tabs>
        <w:tab w:val="center" w:pos="4680"/>
        <w:tab w:val="right" w:pos="9360"/>
      </w:tabs>
      <w:ind w:right="-330"/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D3EC378" wp14:editId="20542FD4">
          <wp:simplePos x="0" y="0"/>
          <wp:positionH relativeFrom="page">
            <wp:align>right</wp:align>
          </wp:positionH>
          <wp:positionV relativeFrom="paragraph">
            <wp:posOffset>-777875</wp:posOffset>
          </wp:positionV>
          <wp:extent cx="7582824" cy="1238220"/>
          <wp:effectExtent l="0" t="0" r="0" b="0"/>
          <wp:wrapTight wrapText="bothSides">
            <wp:wrapPolygon edited="0">
              <wp:start x="0" y="0"/>
              <wp:lineTo x="0" y="665"/>
              <wp:lineTo x="7055" y="5320"/>
              <wp:lineTo x="7055" y="15294"/>
              <wp:lineTo x="20893" y="15294"/>
              <wp:lineTo x="21001" y="13632"/>
              <wp:lineTo x="20459" y="12634"/>
              <wp:lineTo x="18885" y="10639"/>
              <wp:lineTo x="20404" y="10307"/>
              <wp:lineTo x="20242" y="5320"/>
              <wp:lineTo x="17040" y="5320"/>
              <wp:lineTo x="21544" y="665"/>
              <wp:lineTo x="21544" y="0"/>
              <wp:lineTo x="0" y="0"/>
            </wp:wrapPolygon>
          </wp:wrapTight>
          <wp:docPr id="1924989417" name="Immagine 1924989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magine 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824" cy="123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A2BF4" w14:textId="77777777" w:rsidR="00C83D10" w:rsidRDefault="00C83D10">
      <w:pPr>
        <w:spacing w:after="0" w:line="240" w:lineRule="auto"/>
      </w:pPr>
      <w:r>
        <w:separator/>
      </w:r>
    </w:p>
  </w:footnote>
  <w:footnote w:type="continuationSeparator" w:id="0">
    <w:p w14:paraId="210C6B61" w14:textId="77777777" w:rsidR="00C83D10" w:rsidRDefault="00C83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A5247" w14:textId="4D7FD0D6" w:rsidR="001A0C1D" w:rsidRDefault="00381196">
    <w:pPr>
      <w:spacing w:line="240" w:lineRule="auto"/>
      <w:ind w:left="-283" w:right="8" w:hanging="3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B7B7729" wp14:editId="1D80CB7E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19670" cy="1200150"/>
          <wp:effectExtent l="0" t="0" r="5080" b="0"/>
          <wp:wrapTight wrapText="bothSides">
            <wp:wrapPolygon edited="0">
              <wp:start x="0" y="0"/>
              <wp:lineTo x="0" y="21257"/>
              <wp:lineTo x="21560" y="21257"/>
              <wp:lineTo x="21560" y="0"/>
              <wp:lineTo x="0" y="0"/>
            </wp:wrapPolygon>
          </wp:wrapTight>
          <wp:docPr id="720900708" name="Immagine 7209007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7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984"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58240" behindDoc="0" locked="0" layoutInCell="1" hidden="0" allowOverlap="1" wp14:anchorId="72906455" wp14:editId="289093B8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1607822504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60984"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59264" behindDoc="0" locked="0" layoutInCell="1" hidden="0" allowOverlap="1" wp14:anchorId="6F455D64" wp14:editId="531CAD54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594680918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60984"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60288" behindDoc="0" locked="0" layoutInCell="1" hidden="0" allowOverlap="1" wp14:anchorId="0E324DDB" wp14:editId="3AE171F9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1771966331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D215" w14:textId="6A6F68A7" w:rsidR="001A0C1D" w:rsidRDefault="00381196">
    <w:pPr>
      <w:spacing w:before="360" w:after="80"/>
    </w:pPr>
    <w:r>
      <w:rPr>
        <w:noProof/>
      </w:rPr>
      <w:drawing>
        <wp:inline distT="0" distB="0" distL="0" distR="0" wp14:anchorId="4F0EBCBD" wp14:editId="036B71FC">
          <wp:extent cx="2216785" cy="871220"/>
          <wp:effectExtent l="0" t="0" r="0" b="5080"/>
          <wp:docPr id="120785159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25CFE" w14:textId="6C99DF60" w:rsidR="00381196" w:rsidRDefault="00381196">
    <w:pPr>
      <w:spacing w:line="240" w:lineRule="auto"/>
      <w:ind w:left="-283" w:right="8" w:hanging="3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A643889" wp14:editId="3DCE5EC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19670" cy="1200150"/>
          <wp:effectExtent l="0" t="0" r="5080" b="0"/>
          <wp:wrapTight wrapText="bothSides">
            <wp:wrapPolygon edited="0">
              <wp:start x="0" y="0"/>
              <wp:lineTo x="0" y="21257"/>
              <wp:lineTo x="21560" y="21257"/>
              <wp:lineTo x="21560" y="0"/>
              <wp:lineTo x="0" y="0"/>
            </wp:wrapPolygon>
          </wp:wrapTight>
          <wp:docPr id="496715028" name="Immagine 496715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7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62336" behindDoc="0" locked="0" layoutInCell="1" hidden="0" allowOverlap="1" wp14:anchorId="52AAD2D2" wp14:editId="08C3A136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279205404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63360" behindDoc="0" locked="0" layoutInCell="1" hidden="0" allowOverlap="1" wp14:anchorId="3FDCC28B" wp14:editId="13201BC0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221566381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aven Pro" w:eastAsia="Maven Pro" w:hAnsi="Maven Pro" w:cs="Maven Pro"/>
        <w:noProof/>
        <w:color w:val="B7B7B7"/>
        <w:sz w:val="16"/>
        <w:szCs w:val="16"/>
      </w:rPr>
      <w:drawing>
        <wp:anchor distT="114300" distB="114300" distL="114300" distR="114300" simplePos="0" relativeHeight="251664384" behindDoc="0" locked="0" layoutInCell="1" hidden="0" allowOverlap="1" wp14:anchorId="51D552A4" wp14:editId="7FD038C3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803464054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516C2"/>
    <w:multiLevelType w:val="multilevel"/>
    <w:tmpl w:val="9370A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17F2C"/>
    <w:multiLevelType w:val="multilevel"/>
    <w:tmpl w:val="0DA00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D4C51CB"/>
    <w:multiLevelType w:val="multilevel"/>
    <w:tmpl w:val="46AEE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CA3113"/>
    <w:multiLevelType w:val="multilevel"/>
    <w:tmpl w:val="A3428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627AFB"/>
    <w:multiLevelType w:val="multilevel"/>
    <w:tmpl w:val="91D64B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48570F"/>
    <w:multiLevelType w:val="multilevel"/>
    <w:tmpl w:val="20DCFF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A01029C"/>
    <w:multiLevelType w:val="multilevel"/>
    <w:tmpl w:val="B4500A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3AA913B5"/>
    <w:multiLevelType w:val="multilevel"/>
    <w:tmpl w:val="A6744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882E70"/>
    <w:multiLevelType w:val="multilevel"/>
    <w:tmpl w:val="9362A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DB5148"/>
    <w:multiLevelType w:val="multilevel"/>
    <w:tmpl w:val="0E1210D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706F1509"/>
    <w:multiLevelType w:val="multilevel"/>
    <w:tmpl w:val="66C2A1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19102D"/>
    <w:multiLevelType w:val="multilevel"/>
    <w:tmpl w:val="8012A5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7E177AF0"/>
    <w:multiLevelType w:val="multilevel"/>
    <w:tmpl w:val="445E4D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4936731">
    <w:abstractNumId w:val="7"/>
  </w:num>
  <w:num w:numId="2" w16cid:durableId="97675002">
    <w:abstractNumId w:val="5"/>
  </w:num>
  <w:num w:numId="3" w16cid:durableId="283391446">
    <w:abstractNumId w:val="8"/>
  </w:num>
  <w:num w:numId="4" w16cid:durableId="1859387668">
    <w:abstractNumId w:val="0"/>
  </w:num>
  <w:num w:numId="5" w16cid:durableId="2140564094">
    <w:abstractNumId w:val="9"/>
  </w:num>
  <w:num w:numId="6" w16cid:durableId="779103500">
    <w:abstractNumId w:val="1"/>
  </w:num>
  <w:num w:numId="7" w16cid:durableId="434442086">
    <w:abstractNumId w:val="2"/>
  </w:num>
  <w:num w:numId="8" w16cid:durableId="1698694180">
    <w:abstractNumId w:val="12"/>
  </w:num>
  <w:num w:numId="9" w16cid:durableId="1784033690">
    <w:abstractNumId w:val="11"/>
  </w:num>
  <w:num w:numId="10" w16cid:durableId="919482427">
    <w:abstractNumId w:val="4"/>
  </w:num>
  <w:num w:numId="11" w16cid:durableId="354119370">
    <w:abstractNumId w:val="3"/>
  </w:num>
  <w:num w:numId="12" w16cid:durableId="529269990">
    <w:abstractNumId w:val="10"/>
  </w:num>
  <w:num w:numId="13" w16cid:durableId="82150910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C1D"/>
    <w:rsid w:val="001A0C1D"/>
    <w:rsid w:val="001C5DF0"/>
    <w:rsid w:val="00381196"/>
    <w:rsid w:val="00446CE3"/>
    <w:rsid w:val="00976219"/>
    <w:rsid w:val="00C83D10"/>
    <w:rsid w:val="00CD0E0D"/>
    <w:rsid w:val="00D85710"/>
    <w:rsid w:val="00E60984"/>
    <w:rsid w:val="00ED30A9"/>
    <w:rsid w:val="00F4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A60A3"/>
  <w15:docId w15:val="{EBA5D92F-2513-455B-8B71-2A3181DB0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kinson Hyperlegible" w:eastAsia="Atkinson Hyperlegible" w:hAnsi="Atkinson Hyperlegible" w:cs="Atkinson Hyperlegible"/>
        <w:sz w:val="24"/>
        <w:szCs w:val="24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1200" w:after="120"/>
      <w:jc w:val="center"/>
      <w:outlineLvl w:val="0"/>
    </w:pPr>
    <w:rPr>
      <w:b/>
      <w:bCs/>
      <w:color w:val="002070"/>
      <w:sz w:val="72"/>
      <w:szCs w:val="7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line="360" w:lineRule="auto"/>
      <w:jc w:val="center"/>
      <w:outlineLvl w:val="1"/>
    </w:pPr>
    <w:rPr>
      <w:b/>
      <w:bCs/>
      <w:color w:val="000000"/>
      <w:sz w:val="50"/>
      <w:szCs w:val="50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40" w:after="60" w:line="360" w:lineRule="auto"/>
      <w:jc w:val="center"/>
      <w:outlineLvl w:val="2"/>
    </w:pPr>
    <w:rPr>
      <w:b/>
      <w:bCs/>
      <w:color w:val="0069FB"/>
      <w:sz w:val="40"/>
      <w:szCs w:val="40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60" w:line="360" w:lineRule="auto"/>
      <w:jc w:val="center"/>
      <w:outlineLvl w:val="3"/>
    </w:pPr>
    <w:rPr>
      <w:b/>
      <w:bCs/>
      <w:color w:val="000000"/>
      <w:sz w:val="32"/>
      <w:szCs w:val="32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00"/>
      <w:jc w:val="center"/>
      <w:outlineLvl w:val="4"/>
    </w:pPr>
    <w:rPr>
      <w:rFonts w:ascii="Arial" w:eastAsia="Arial" w:hAnsi="Arial" w:cs="Arial"/>
      <w:b/>
      <w:bCs/>
      <w:color w:val="0069FB"/>
      <w:sz w:val="32"/>
      <w:szCs w:val="3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200"/>
      <w:ind w:left="-850"/>
    </w:pPr>
    <w:rPr>
      <w:color w:val="0069FB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3811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196"/>
  </w:style>
  <w:style w:type="paragraph" w:styleId="Pidipagina">
    <w:name w:val="footer"/>
    <w:basedOn w:val="Normale"/>
    <w:link w:val="PidipaginaCarattere"/>
    <w:uiPriority w:val="99"/>
    <w:unhideWhenUsed/>
    <w:rsid w:val="003811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196"/>
  </w:style>
  <w:style w:type="character" w:styleId="Collegamentoipertestuale">
    <w:name w:val="Hyperlink"/>
    <w:basedOn w:val="Carpredefinitoparagrafo"/>
    <w:uiPriority w:val="99"/>
    <w:unhideWhenUsed/>
    <w:rsid w:val="0038119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19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C5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accessiwa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bis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accessiway.com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5452</Words>
  <Characters>31081</Characters>
  <Application>Microsoft Office Word</Application>
  <DocSecurity>4</DocSecurity>
  <Lines>259</Lines>
  <Paragraphs>72</Paragraphs>
  <ScaleCrop>false</ScaleCrop>
  <Company/>
  <LinksUpToDate>false</LinksUpToDate>
  <CharactersWithSpaces>36461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Candiani</dc:creator>
  <cp:lastModifiedBy>Profilo</cp:lastModifiedBy>
  <cp:revision>2</cp:revision>
  <dcterms:created xsi:type="dcterms:W3CDTF">2026-03-26T10:39:00Z</dcterms:created>
  <dcterms:modified xsi:type="dcterms:W3CDTF">2026-03-26T10:39:00Z</dcterms:modified>
</cp:coreProperties>
</file>